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5" w:rsidRPr="00C833B1" w:rsidRDefault="00AA3055" w:rsidP="00A15D4D">
      <w:pPr>
        <w:spacing w:after="360"/>
        <w:ind w:left="0"/>
        <w:jc w:val="center"/>
        <w:rPr>
          <w:rFonts w:ascii="Arial" w:hAnsi="Arial" w:cs="Arial"/>
          <w:b/>
          <w:sz w:val="21"/>
          <w:szCs w:val="21"/>
          <w:lang w:eastAsia="ar-SA"/>
        </w:rPr>
      </w:pPr>
      <w:r w:rsidRPr="00C833B1">
        <w:rPr>
          <w:rFonts w:ascii="Arial" w:hAnsi="Arial" w:cs="Arial"/>
          <w:b/>
          <w:sz w:val="21"/>
          <w:szCs w:val="21"/>
          <w:lang w:eastAsia="ar-SA"/>
        </w:rPr>
        <w:t>TERMO DE REFERÊNCIA</w:t>
      </w:r>
    </w:p>
    <w:p w:rsidR="00AA3055" w:rsidRPr="00C833B1" w:rsidRDefault="00AA3055" w:rsidP="00B7152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 w:val="21"/>
          <w:szCs w:val="21"/>
          <w:highlight w:val="lightGray"/>
        </w:rPr>
      </w:pPr>
      <w:r w:rsidRPr="00C833B1"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  <w:t>OBJETO</w:t>
      </w:r>
    </w:p>
    <w:p w:rsidR="00AA3055" w:rsidRPr="00C833B1" w:rsidRDefault="00F72715" w:rsidP="00B71522">
      <w:pPr>
        <w:widowControl w:val="0"/>
        <w:numPr>
          <w:ilvl w:val="1"/>
          <w:numId w:val="1"/>
        </w:numPr>
        <w:suppressAutoHyphens/>
        <w:spacing w:after="0" w:line="276" w:lineRule="auto"/>
        <w:ind w:left="0"/>
        <w:rPr>
          <w:rFonts w:ascii="Arial" w:hAnsi="Arial" w:cs="Arial"/>
          <w:sz w:val="21"/>
          <w:szCs w:val="21"/>
        </w:rPr>
      </w:pPr>
      <w:r w:rsidRPr="00C833B1">
        <w:rPr>
          <w:rFonts w:ascii="Arial" w:hAnsi="Arial" w:cs="Arial"/>
          <w:sz w:val="21"/>
          <w:szCs w:val="21"/>
        </w:rPr>
        <w:t xml:space="preserve">A presente licitação tem por objeto a </w:t>
      </w:r>
      <w:r w:rsidRPr="00C833B1">
        <w:rPr>
          <w:rFonts w:ascii="Arial" w:hAnsi="Arial" w:cs="Arial"/>
          <w:b/>
          <w:sz w:val="21"/>
          <w:szCs w:val="21"/>
        </w:rPr>
        <w:t xml:space="preserve">AQUISIÇÃO DE MASSA </w:t>
      </w:r>
      <w:proofErr w:type="spellStart"/>
      <w:r w:rsidRPr="00C833B1">
        <w:rPr>
          <w:rFonts w:ascii="Arial" w:hAnsi="Arial" w:cs="Arial"/>
          <w:b/>
          <w:sz w:val="21"/>
          <w:szCs w:val="21"/>
        </w:rPr>
        <w:t>ASF</w:t>
      </w:r>
      <w:r w:rsidR="009359ED" w:rsidRPr="00C833B1">
        <w:rPr>
          <w:rFonts w:ascii="Arial" w:hAnsi="Arial" w:cs="Arial"/>
          <w:b/>
          <w:sz w:val="21"/>
          <w:szCs w:val="21"/>
        </w:rPr>
        <w:t>Á</w:t>
      </w:r>
      <w:r w:rsidRPr="00C833B1">
        <w:rPr>
          <w:rFonts w:ascii="Arial" w:hAnsi="Arial" w:cs="Arial"/>
          <w:b/>
          <w:sz w:val="21"/>
          <w:szCs w:val="21"/>
        </w:rPr>
        <w:t>LTICA</w:t>
      </w:r>
      <w:proofErr w:type="spellEnd"/>
      <w:r w:rsidRPr="00C833B1">
        <w:rPr>
          <w:rFonts w:ascii="Arial" w:hAnsi="Arial" w:cs="Arial"/>
          <w:b/>
          <w:sz w:val="21"/>
          <w:szCs w:val="21"/>
        </w:rPr>
        <w:t xml:space="preserve"> (</w:t>
      </w:r>
      <w:proofErr w:type="spellStart"/>
      <w:r w:rsidRPr="00C833B1">
        <w:rPr>
          <w:rFonts w:ascii="Arial" w:hAnsi="Arial" w:cs="Arial"/>
          <w:b/>
          <w:sz w:val="21"/>
          <w:szCs w:val="21"/>
        </w:rPr>
        <w:t>CBUQ</w:t>
      </w:r>
      <w:proofErr w:type="spellEnd"/>
      <w:r w:rsidRPr="00C833B1">
        <w:rPr>
          <w:rFonts w:ascii="Arial" w:hAnsi="Arial" w:cs="Arial"/>
          <w:b/>
          <w:sz w:val="21"/>
          <w:szCs w:val="21"/>
        </w:rPr>
        <w:t xml:space="preserve"> – CONCRETO BETUMINOSO USINADO A QUENTE)</w:t>
      </w:r>
      <w:r w:rsidR="0016655A" w:rsidRPr="00C833B1">
        <w:rPr>
          <w:rFonts w:ascii="Arial" w:hAnsi="Arial" w:cs="Arial"/>
          <w:sz w:val="21"/>
          <w:szCs w:val="21"/>
        </w:rPr>
        <w:t>,</w:t>
      </w:r>
      <w:r w:rsidR="004744CB" w:rsidRPr="00C833B1">
        <w:rPr>
          <w:rFonts w:ascii="Arial" w:hAnsi="Arial" w:cs="Arial"/>
          <w:sz w:val="21"/>
          <w:szCs w:val="21"/>
        </w:rPr>
        <w:t xml:space="preserve"> </w:t>
      </w:r>
      <w:r w:rsidR="00AC5B9F" w:rsidRPr="00C833B1">
        <w:rPr>
          <w:rFonts w:ascii="Arial" w:hAnsi="Arial" w:cs="Arial"/>
          <w:sz w:val="21"/>
          <w:szCs w:val="21"/>
        </w:rPr>
        <w:t>visando</w:t>
      </w:r>
      <w:r w:rsidR="00AA3055" w:rsidRPr="00C833B1">
        <w:rPr>
          <w:rFonts w:ascii="Arial" w:hAnsi="Arial" w:cs="Arial"/>
          <w:sz w:val="21"/>
          <w:szCs w:val="21"/>
        </w:rPr>
        <w:t xml:space="preserve"> atender às necessidades d</w:t>
      </w:r>
      <w:r w:rsidR="00AC5B9F" w:rsidRPr="00C833B1">
        <w:rPr>
          <w:rFonts w:ascii="Arial" w:hAnsi="Arial" w:cs="Arial"/>
          <w:sz w:val="21"/>
          <w:szCs w:val="21"/>
        </w:rPr>
        <w:t>a</w:t>
      </w:r>
      <w:r w:rsidR="00AA3055" w:rsidRPr="00C833B1">
        <w:rPr>
          <w:rFonts w:ascii="Arial" w:hAnsi="Arial" w:cs="Arial"/>
          <w:sz w:val="21"/>
          <w:szCs w:val="21"/>
        </w:rPr>
        <w:t xml:space="preserve"> </w:t>
      </w:r>
      <w:r w:rsidR="00A057A4" w:rsidRPr="00C833B1">
        <w:rPr>
          <w:rFonts w:ascii="Arial" w:hAnsi="Arial" w:cs="Arial"/>
          <w:b/>
          <w:sz w:val="21"/>
          <w:szCs w:val="21"/>
        </w:rPr>
        <w:t>PREFEITURA MUNICIPAL DE ALTO PARAÍSO DE GOIÁS</w:t>
      </w:r>
      <w:r w:rsidR="00AA3055" w:rsidRPr="00C833B1">
        <w:rPr>
          <w:rFonts w:ascii="Arial" w:hAnsi="Arial" w:cs="Arial"/>
          <w:sz w:val="21"/>
          <w:szCs w:val="21"/>
        </w:rPr>
        <w:t>, conforme especificações e quantidades estabelecidas abaixo:</w:t>
      </w:r>
    </w:p>
    <w:p w:rsidR="00B71522" w:rsidRPr="00C833B1" w:rsidRDefault="00B71522" w:rsidP="00EE14C7">
      <w:pPr>
        <w:widowControl w:val="0"/>
        <w:suppressAutoHyphens/>
        <w:spacing w:after="0"/>
        <w:ind w:left="0"/>
        <w:rPr>
          <w:rFonts w:ascii="Arial" w:hAnsi="Arial" w:cs="Arial"/>
          <w:sz w:val="21"/>
          <w:szCs w:val="21"/>
        </w:rPr>
      </w:pPr>
    </w:p>
    <w:tbl>
      <w:tblPr>
        <w:tblW w:w="85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1559"/>
        <w:gridCol w:w="4678"/>
        <w:gridCol w:w="1571"/>
      </w:tblGrid>
      <w:tr w:rsidR="006F773F" w:rsidRPr="00C833B1" w:rsidTr="00683E5C">
        <w:trPr>
          <w:trHeight w:val="31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F773F" w:rsidRPr="00C833B1" w:rsidRDefault="006F773F" w:rsidP="004744CB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proofErr w:type="spellStart"/>
            <w:r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UND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F773F" w:rsidRPr="00C833B1" w:rsidRDefault="006F773F" w:rsidP="00582E3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QTD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F773F" w:rsidRPr="00C833B1" w:rsidRDefault="006F773F" w:rsidP="00582E3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Descrição do Produto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F773F" w:rsidRPr="00C833B1" w:rsidRDefault="00F72715" w:rsidP="00A479AA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</w:pPr>
            <w:r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Valor </w:t>
            </w:r>
            <w:r w:rsidR="00A479AA"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Médio </w:t>
            </w:r>
            <w:r w:rsidR="006F773F"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Total</w:t>
            </w:r>
            <w:r w:rsidR="00CF1D58" w:rsidRPr="00C833B1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 xml:space="preserve"> </w:t>
            </w:r>
          </w:p>
        </w:tc>
      </w:tr>
      <w:tr w:rsidR="006F773F" w:rsidRPr="00C833B1" w:rsidTr="00886699">
        <w:trPr>
          <w:trHeight w:val="235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6F773F" w:rsidRPr="00C833B1" w:rsidRDefault="00B304CB" w:rsidP="004744CB">
            <w:pPr>
              <w:spacing w:after="0"/>
              <w:ind w:left="0"/>
              <w:jc w:val="lef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4.55pt;margin-top:74pt;width:426pt;height:0;z-index:251660288;mso-position-horizontal-relative:text;mso-position-vertical-relative:text" o:connectortype="straight"/>
              </w:pict>
            </w:r>
            <w:r w:rsidR="006F773F" w:rsidRPr="00C833B1">
              <w:rPr>
                <w:rFonts w:ascii="Arial" w:hAnsi="Arial" w:cs="Arial"/>
                <w:b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6F773F" w:rsidRPr="00C833B1" w:rsidRDefault="00F72715" w:rsidP="004744CB">
            <w:pPr>
              <w:spacing w:after="0"/>
              <w:ind w:left="0"/>
              <w:jc w:val="left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833B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     100 TONELADAS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6F773F" w:rsidRPr="00C833B1" w:rsidRDefault="00886699" w:rsidP="00886699">
            <w:pPr>
              <w:ind w:left="0"/>
              <w:jc w:val="left"/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1"/>
                <w:szCs w:val="21"/>
              </w:rPr>
              <w:t>C</w:t>
            </w:r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>BUQ</w:t>
            </w:r>
            <w:proofErr w:type="spellEnd"/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 xml:space="preserve"> – </w:t>
            </w:r>
            <w:r>
              <w:rPr>
                <w:rFonts w:ascii="Arial" w:eastAsia="Calibri" w:hAnsi="Arial" w:cs="Arial"/>
                <w:b/>
                <w:sz w:val="21"/>
                <w:szCs w:val="21"/>
              </w:rPr>
              <w:t>C</w:t>
            </w:r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 xml:space="preserve">oncreto </w:t>
            </w:r>
            <w:r>
              <w:rPr>
                <w:rFonts w:ascii="Arial" w:eastAsia="Calibri" w:hAnsi="Arial" w:cs="Arial"/>
                <w:b/>
                <w:sz w:val="21"/>
                <w:szCs w:val="21"/>
              </w:rPr>
              <w:t>B</w:t>
            </w:r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 xml:space="preserve">etuminoso </w:t>
            </w:r>
            <w:r>
              <w:rPr>
                <w:rFonts w:ascii="Arial" w:eastAsia="Calibri" w:hAnsi="Arial" w:cs="Arial"/>
                <w:b/>
                <w:sz w:val="21"/>
                <w:szCs w:val="21"/>
              </w:rPr>
              <w:t>U</w:t>
            </w:r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 xml:space="preserve">sinado a </w:t>
            </w:r>
            <w:r>
              <w:rPr>
                <w:rFonts w:ascii="Arial" w:eastAsia="Calibri" w:hAnsi="Arial" w:cs="Arial"/>
                <w:b/>
                <w:sz w:val="21"/>
                <w:szCs w:val="21"/>
              </w:rPr>
              <w:t>Q</w:t>
            </w:r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 xml:space="preserve">uente, estocável por 30 dias permitindo aplicação fria e em ambientes úmidos sem perder </w:t>
            </w:r>
            <w:proofErr w:type="spellStart"/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>trabalhabilidade</w:t>
            </w:r>
            <w:proofErr w:type="spellEnd"/>
            <w:r w:rsidR="00F72715" w:rsidRPr="00C833B1">
              <w:rPr>
                <w:rFonts w:ascii="Arial" w:eastAsia="Calibri" w:hAnsi="Arial" w:cs="Arial"/>
                <w:b/>
                <w:sz w:val="21"/>
                <w:szCs w:val="21"/>
              </w:rPr>
              <w:t>, coesão e estabilidade.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:rsidR="006F773F" w:rsidRPr="00C833B1" w:rsidRDefault="006F773F" w:rsidP="00886699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33B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R$ </w:t>
            </w:r>
            <w:r w:rsidR="00CF1D58" w:rsidRPr="00C833B1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886699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CF1D58" w:rsidRPr="00C833B1">
              <w:rPr>
                <w:rFonts w:ascii="Arial" w:hAnsi="Arial" w:cs="Arial"/>
                <w:b/>
                <w:bCs/>
                <w:sz w:val="21"/>
                <w:szCs w:val="21"/>
              </w:rPr>
              <w:t>.833,33</w:t>
            </w:r>
          </w:p>
        </w:tc>
      </w:tr>
      <w:tr w:rsidR="004277A1" w:rsidRPr="00C833B1" w:rsidTr="00A479A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277A1" w:rsidRPr="00C833B1" w:rsidRDefault="004277A1" w:rsidP="004744CB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277A1" w:rsidRPr="00C833B1" w:rsidRDefault="004277A1" w:rsidP="004744CB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77A1" w:rsidRPr="00C833B1" w:rsidRDefault="004277A1" w:rsidP="00683E5C">
            <w:pPr>
              <w:ind w:left="0"/>
              <w:rPr>
                <w:rFonts w:ascii="Arial" w:eastAsia="Calibri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277A1" w:rsidRPr="00C833B1" w:rsidRDefault="004277A1" w:rsidP="00F72715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4277A1" w:rsidRPr="00C833B1" w:rsidRDefault="004277A1" w:rsidP="00227541">
      <w:pPr>
        <w:widowControl w:val="0"/>
        <w:suppressAutoHyphens/>
        <w:spacing w:after="0"/>
        <w:ind w:left="0"/>
        <w:rPr>
          <w:rFonts w:ascii="Arial" w:hAnsi="Arial" w:cs="Arial"/>
          <w:b/>
          <w:i/>
          <w:sz w:val="21"/>
          <w:szCs w:val="21"/>
        </w:rPr>
      </w:pPr>
    </w:p>
    <w:p w:rsidR="00EE14C7" w:rsidRPr="00C833B1" w:rsidRDefault="00EE14C7" w:rsidP="00227541">
      <w:pPr>
        <w:widowControl w:val="0"/>
        <w:suppressAutoHyphens/>
        <w:spacing w:after="0"/>
        <w:ind w:left="0"/>
        <w:rPr>
          <w:rFonts w:ascii="Arial" w:hAnsi="Arial" w:cs="Arial"/>
          <w:b/>
          <w:i/>
          <w:sz w:val="21"/>
          <w:szCs w:val="21"/>
        </w:rPr>
      </w:pPr>
    </w:p>
    <w:p w:rsidR="00B613F1" w:rsidRDefault="00AA3055" w:rsidP="00C833B1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</w:pPr>
      <w:r w:rsidRPr="00C833B1"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  <w:t>JUSTIFICATIVA</w:t>
      </w:r>
    </w:p>
    <w:p w:rsidR="00C833B1" w:rsidRPr="00C833B1" w:rsidRDefault="00C833B1" w:rsidP="00C833B1">
      <w:pPr>
        <w:spacing w:after="0"/>
        <w:ind w:left="0"/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</w:pPr>
    </w:p>
    <w:p w:rsidR="00C657A1" w:rsidRPr="00C833B1" w:rsidRDefault="00EE14C7" w:rsidP="00C833B1">
      <w:pPr>
        <w:spacing w:after="0" w:line="276" w:lineRule="auto"/>
        <w:ind w:left="0"/>
        <w:rPr>
          <w:rFonts w:ascii="Arial" w:hAnsi="Arial" w:cs="Arial"/>
          <w:sz w:val="21"/>
          <w:szCs w:val="21"/>
        </w:rPr>
      </w:pPr>
      <w:proofErr w:type="spellStart"/>
      <w:r w:rsidRPr="00C833B1">
        <w:rPr>
          <w:rFonts w:ascii="Arial" w:hAnsi="Arial" w:cs="Arial"/>
          <w:sz w:val="21"/>
          <w:szCs w:val="21"/>
        </w:rPr>
        <w:t>Justica-se</w:t>
      </w:r>
      <w:proofErr w:type="spellEnd"/>
      <w:r w:rsidRPr="00C833B1">
        <w:rPr>
          <w:rFonts w:ascii="Arial" w:hAnsi="Arial" w:cs="Arial"/>
          <w:sz w:val="21"/>
          <w:szCs w:val="21"/>
        </w:rPr>
        <w:t xml:space="preserve"> a presente licitação para atender a demanda de recomposição de pavimentação </w:t>
      </w:r>
      <w:proofErr w:type="spellStart"/>
      <w:r w:rsidRPr="00C833B1">
        <w:rPr>
          <w:rFonts w:ascii="Arial" w:hAnsi="Arial" w:cs="Arial"/>
          <w:sz w:val="21"/>
          <w:szCs w:val="21"/>
        </w:rPr>
        <w:t>asfática</w:t>
      </w:r>
      <w:proofErr w:type="spellEnd"/>
      <w:r w:rsidRPr="00C833B1">
        <w:rPr>
          <w:rFonts w:ascii="Arial" w:hAnsi="Arial" w:cs="Arial"/>
          <w:sz w:val="21"/>
          <w:szCs w:val="21"/>
        </w:rPr>
        <w:t xml:space="preserve"> (</w:t>
      </w:r>
      <w:r w:rsidRPr="00C833B1">
        <w:rPr>
          <w:rFonts w:ascii="Arial" w:hAnsi="Arial" w:cs="Arial"/>
          <w:i/>
          <w:sz w:val="21"/>
          <w:szCs w:val="21"/>
        </w:rPr>
        <w:t>tapa buraco</w:t>
      </w:r>
      <w:r w:rsidRPr="00C833B1">
        <w:rPr>
          <w:rFonts w:ascii="Arial" w:hAnsi="Arial" w:cs="Arial"/>
          <w:sz w:val="21"/>
          <w:szCs w:val="21"/>
        </w:rPr>
        <w:t>) de diversas ruas do Município, serviço necessário, ocasionado pelo desgaste próprio do uso e agravado em decorrência das fortes chuvas que assolam o Município, dificultando ou até mesmo impedindo o acesso da população a locais que eram, anteriormente, de fácil acesso.</w:t>
      </w:r>
    </w:p>
    <w:p w:rsidR="004277A1" w:rsidRPr="00C833B1" w:rsidRDefault="004277A1" w:rsidP="0016655A">
      <w:pPr>
        <w:spacing w:after="0"/>
        <w:ind w:left="0"/>
        <w:rPr>
          <w:rFonts w:ascii="Arial" w:hAnsi="Arial" w:cs="Arial"/>
          <w:sz w:val="21"/>
          <w:szCs w:val="21"/>
        </w:rPr>
      </w:pPr>
    </w:p>
    <w:p w:rsidR="004C2C7F" w:rsidRPr="00C833B1" w:rsidRDefault="004C2C7F" w:rsidP="004C2C7F">
      <w:pPr>
        <w:pStyle w:val="Saudao1"/>
        <w:widowControl/>
        <w:numPr>
          <w:ilvl w:val="0"/>
          <w:numId w:val="1"/>
        </w:numPr>
        <w:suppressAutoHyphens w:val="0"/>
        <w:spacing w:line="360" w:lineRule="auto"/>
        <w:rPr>
          <w:rFonts w:eastAsia="Times New Roman" w:cs="Arial"/>
          <w:sz w:val="21"/>
          <w:szCs w:val="21"/>
          <w:highlight w:val="lightGray"/>
          <w:u w:val="single"/>
        </w:rPr>
      </w:pPr>
      <w:r w:rsidRPr="00C833B1">
        <w:rPr>
          <w:rFonts w:eastAsia="Times New Roman" w:cs="Arial"/>
          <w:sz w:val="21"/>
          <w:szCs w:val="21"/>
          <w:highlight w:val="lightGray"/>
          <w:u w:val="single"/>
        </w:rPr>
        <w:t>ESTRATÉGIAS DE ORIENTAÇÃO DOS SERVIÇOS E DOTAÇÃO ORÇAMENTÁRIA</w:t>
      </w:r>
    </w:p>
    <w:p w:rsidR="004C2C7F" w:rsidRPr="00C833B1" w:rsidRDefault="004A4D6A" w:rsidP="004C2C7F">
      <w:pPr>
        <w:numPr>
          <w:ilvl w:val="1"/>
          <w:numId w:val="1"/>
        </w:numPr>
        <w:spacing w:after="0" w:line="360" w:lineRule="auto"/>
        <w:ind w:left="0"/>
        <w:rPr>
          <w:rFonts w:ascii="Arial" w:hAnsi="Arial" w:cs="Arial"/>
          <w:sz w:val="21"/>
          <w:szCs w:val="21"/>
        </w:rPr>
      </w:pPr>
      <w:r w:rsidRPr="00C833B1">
        <w:rPr>
          <w:rFonts w:ascii="Arial" w:hAnsi="Arial" w:cs="Arial"/>
          <w:sz w:val="21"/>
          <w:szCs w:val="21"/>
        </w:rPr>
        <w:t>A aquisição</w:t>
      </w:r>
      <w:r w:rsidR="00763931" w:rsidRPr="00C833B1">
        <w:rPr>
          <w:rFonts w:ascii="Arial" w:hAnsi="Arial" w:cs="Arial"/>
          <w:sz w:val="21"/>
          <w:szCs w:val="21"/>
        </w:rPr>
        <w:t xml:space="preserve"> dos produtos</w:t>
      </w:r>
      <w:r w:rsidRPr="00C833B1">
        <w:rPr>
          <w:rFonts w:ascii="Arial" w:hAnsi="Arial" w:cs="Arial"/>
          <w:sz w:val="21"/>
          <w:szCs w:val="21"/>
        </w:rPr>
        <w:t xml:space="preserve"> será autorizada</w:t>
      </w:r>
      <w:r w:rsidR="004C2C7F" w:rsidRPr="00C833B1">
        <w:rPr>
          <w:rFonts w:ascii="Arial" w:hAnsi="Arial" w:cs="Arial"/>
          <w:sz w:val="21"/>
          <w:szCs w:val="21"/>
        </w:rPr>
        <w:t xml:space="preserve"> </w:t>
      </w:r>
      <w:r w:rsidR="004C2C7F" w:rsidRPr="00C833B1">
        <w:rPr>
          <w:rFonts w:ascii="Arial" w:hAnsi="Arial" w:cs="Arial"/>
          <w:b/>
          <w:bCs/>
          <w:sz w:val="21"/>
          <w:szCs w:val="21"/>
        </w:rPr>
        <w:t>conforme determinação da Administração Municipal</w:t>
      </w:r>
      <w:r w:rsidR="00763931" w:rsidRPr="00C833B1">
        <w:rPr>
          <w:rFonts w:ascii="Arial" w:hAnsi="Arial" w:cs="Arial"/>
          <w:sz w:val="21"/>
          <w:szCs w:val="21"/>
        </w:rPr>
        <w:t>, através da Secretaria de Transportes, Obras e Serviços</w:t>
      </w:r>
      <w:r w:rsidR="004C2C7F" w:rsidRPr="00C833B1">
        <w:rPr>
          <w:rFonts w:ascii="Arial" w:hAnsi="Arial" w:cs="Arial"/>
          <w:sz w:val="21"/>
          <w:szCs w:val="21"/>
        </w:rPr>
        <w:t>, com prazo, se for o caso.</w:t>
      </w:r>
    </w:p>
    <w:p w:rsidR="004C2C7F" w:rsidRPr="00E83C28" w:rsidRDefault="004C2C7F" w:rsidP="004C2C7F">
      <w:pPr>
        <w:numPr>
          <w:ilvl w:val="1"/>
          <w:numId w:val="1"/>
        </w:numPr>
        <w:spacing w:after="0" w:line="360" w:lineRule="auto"/>
        <w:ind w:left="0"/>
        <w:rPr>
          <w:rFonts w:ascii="Arial" w:hAnsi="Arial" w:cs="Arial"/>
          <w:sz w:val="21"/>
          <w:szCs w:val="21"/>
        </w:rPr>
      </w:pPr>
      <w:r w:rsidRPr="00E83C28">
        <w:rPr>
          <w:rFonts w:ascii="Arial" w:hAnsi="Arial" w:cs="Arial"/>
          <w:sz w:val="21"/>
          <w:szCs w:val="21"/>
        </w:rPr>
        <w:t>As despesas oriundas deste contrato correrão por conta da seguinte dotação orçamentária:</w:t>
      </w:r>
    </w:p>
    <w:p w:rsidR="004C2C7F" w:rsidRDefault="004C2C7F" w:rsidP="004C2C7F">
      <w:pPr>
        <w:pStyle w:val="PargrafodaLista"/>
        <w:tabs>
          <w:tab w:val="left" w:pos="0"/>
        </w:tabs>
        <w:spacing w:line="276" w:lineRule="auto"/>
        <w:ind w:left="0"/>
        <w:rPr>
          <w:rFonts w:ascii="Arial" w:hAnsi="Arial" w:cs="Arial"/>
          <w:b/>
          <w:i/>
          <w:color w:val="000000"/>
          <w:sz w:val="21"/>
          <w:szCs w:val="21"/>
        </w:rPr>
      </w:pPr>
      <w:r w:rsidRPr="00E83C28">
        <w:rPr>
          <w:rFonts w:ascii="Arial" w:hAnsi="Arial" w:cs="Arial"/>
          <w:color w:val="000000"/>
          <w:sz w:val="21"/>
          <w:szCs w:val="21"/>
        </w:rPr>
        <w:t xml:space="preserve"> </w:t>
      </w:r>
      <w:r w:rsidRPr="00EE14C7">
        <w:rPr>
          <w:rFonts w:ascii="Arial" w:hAnsi="Arial" w:cs="Arial"/>
          <w:b/>
          <w:i/>
          <w:color w:val="000000"/>
          <w:sz w:val="21"/>
          <w:szCs w:val="21"/>
        </w:rPr>
        <w:t xml:space="preserve">15.451.0052.2.063 - Manutenção na Secretaria de </w:t>
      </w:r>
      <w:r w:rsidR="00C833B1">
        <w:rPr>
          <w:rFonts w:ascii="Arial" w:hAnsi="Arial" w:cs="Arial"/>
          <w:b/>
          <w:i/>
          <w:color w:val="000000"/>
          <w:sz w:val="21"/>
          <w:szCs w:val="21"/>
        </w:rPr>
        <w:t>Transportes</w:t>
      </w:r>
      <w:r w:rsidRPr="00EE14C7">
        <w:rPr>
          <w:rFonts w:ascii="Arial" w:hAnsi="Arial" w:cs="Arial"/>
          <w:b/>
          <w:i/>
          <w:color w:val="000000"/>
          <w:sz w:val="21"/>
          <w:szCs w:val="21"/>
        </w:rPr>
        <w:t>,</w:t>
      </w:r>
      <w:r w:rsidR="00C833B1">
        <w:rPr>
          <w:rFonts w:ascii="Arial" w:hAnsi="Arial" w:cs="Arial"/>
          <w:b/>
          <w:i/>
          <w:color w:val="000000"/>
          <w:sz w:val="21"/>
          <w:szCs w:val="21"/>
        </w:rPr>
        <w:t xml:space="preserve"> Obras e Serviços Urbanos</w:t>
      </w:r>
      <w:r w:rsidRPr="00EE14C7">
        <w:rPr>
          <w:rFonts w:ascii="Arial" w:hAnsi="Arial" w:cs="Arial"/>
          <w:b/>
          <w:i/>
          <w:color w:val="000000"/>
          <w:sz w:val="21"/>
          <w:szCs w:val="21"/>
        </w:rPr>
        <w:t>;</w:t>
      </w:r>
    </w:p>
    <w:p w:rsidR="00AE49D5" w:rsidRPr="00EE14C7" w:rsidRDefault="00AE49D5" w:rsidP="004C2C7F">
      <w:pPr>
        <w:pStyle w:val="PargrafodaLista"/>
        <w:tabs>
          <w:tab w:val="left" w:pos="0"/>
        </w:tabs>
        <w:spacing w:line="276" w:lineRule="auto"/>
        <w:ind w:left="0"/>
        <w:rPr>
          <w:rFonts w:ascii="Arial" w:hAnsi="Arial" w:cs="Arial"/>
          <w:b/>
          <w:i/>
          <w:color w:val="000000"/>
          <w:sz w:val="21"/>
          <w:szCs w:val="21"/>
        </w:rPr>
      </w:pPr>
    </w:p>
    <w:p w:rsidR="004C2C7F" w:rsidRDefault="004C2C7F" w:rsidP="004C2C7F">
      <w:pPr>
        <w:pStyle w:val="PargrafodaLista"/>
        <w:tabs>
          <w:tab w:val="left" w:pos="0"/>
        </w:tabs>
        <w:spacing w:line="480" w:lineRule="auto"/>
        <w:ind w:left="0"/>
        <w:rPr>
          <w:rFonts w:ascii="Arial" w:hAnsi="Arial" w:cs="Arial"/>
          <w:b/>
          <w:bCs/>
          <w:i/>
          <w:color w:val="000000"/>
          <w:sz w:val="21"/>
          <w:szCs w:val="21"/>
        </w:rPr>
      </w:pPr>
      <w:r w:rsidRPr="00EE14C7">
        <w:rPr>
          <w:rFonts w:ascii="Arial" w:hAnsi="Arial" w:cs="Arial"/>
          <w:b/>
          <w:i/>
          <w:color w:val="000000"/>
          <w:sz w:val="21"/>
          <w:szCs w:val="21"/>
        </w:rPr>
        <w:t xml:space="preserve"> 3.3.90.3</w:t>
      </w:r>
      <w:r w:rsidR="001969E8">
        <w:rPr>
          <w:rFonts w:ascii="Arial" w:hAnsi="Arial" w:cs="Arial"/>
          <w:b/>
          <w:i/>
          <w:color w:val="000000"/>
          <w:sz w:val="21"/>
          <w:szCs w:val="21"/>
        </w:rPr>
        <w:t>0</w:t>
      </w:r>
      <w:r w:rsidRPr="00EE14C7">
        <w:rPr>
          <w:rFonts w:ascii="Arial" w:hAnsi="Arial" w:cs="Arial"/>
          <w:b/>
          <w:i/>
          <w:color w:val="000000"/>
          <w:sz w:val="21"/>
          <w:szCs w:val="21"/>
        </w:rPr>
        <w:t>.00.00</w:t>
      </w:r>
      <w:r w:rsidRPr="00EE14C7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– </w:t>
      </w:r>
      <w:r w:rsidR="00C833B1">
        <w:rPr>
          <w:rFonts w:ascii="Arial" w:hAnsi="Arial" w:cs="Arial"/>
          <w:b/>
          <w:bCs/>
          <w:i/>
          <w:color w:val="000000"/>
          <w:sz w:val="21"/>
          <w:szCs w:val="21"/>
        </w:rPr>
        <w:t>Material de Consumo.</w:t>
      </w:r>
    </w:p>
    <w:p w:rsidR="00AE49D5" w:rsidRDefault="00AE49D5" w:rsidP="00AE49D5">
      <w:pPr>
        <w:pStyle w:val="PargrafodaLista"/>
        <w:tabs>
          <w:tab w:val="left" w:pos="0"/>
        </w:tabs>
        <w:ind w:left="0"/>
        <w:rPr>
          <w:rFonts w:ascii="Arial" w:hAnsi="Arial" w:cs="Arial"/>
          <w:b/>
          <w:bCs/>
          <w:i/>
          <w:color w:val="000000"/>
          <w:sz w:val="21"/>
          <w:szCs w:val="21"/>
        </w:rPr>
      </w:pPr>
    </w:p>
    <w:p w:rsidR="00AA1CE8" w:rsidRDefault="00AA1CE8" w:rsidP="0094150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highlight w:val="lightGray"/>
          <w:u w:val="single"/>
        </w:rPr>
      </w:pPr>
      <w:r>
        <w:rPr>
          <w:rFonts w:ascii="Arial" w:hAnsi="Arial" w:cs="Arial"/>
          <w:sz w:val="21"/>
          <w:szCs w:val="21"/>
          <w:highlight w:val="lightGray"/>
          <w:u w:val="single"/>
        </w:rPr>
        <w:t>AVALIAÇÃO DO CUSTO</w:t>
      </w:r>
    </w:p>
    <w:p w:rsidR="00AA1CE8" w:rsidRDefault="00AA1CE8" w:rsidP="00AA1CE8">
      <w:pPr>
        <w:spacing w:after="0" w:line="360" w:lineRule="auto"/>
        <w:ind w:left="0"/>
        <w:rPr>
          <w:rFonts w:ascii="Arial" w:hAnsi="Arial" w:cs="Arial"/>
          <w:sz w:val="21"/>
          <w:szCs w:val="21"/>
        </w:rPr>
      </w:pPr>
      <w:r w:rsidRPr="00AA1CE8">
        <w:rPr>
          <w:rFonts w:ascii="Arial" w:hAnsi="Arial" w:cs="Arial"/>
          <w:b/>
          <w:sz w:val="21"/>
          <w:szCs w:val="21"/>
        </w:rPr>
        <w:t>4.1</w:t>
      </w:r>
      <w:r>
        <w:rPr>
          <w:rFonts w:ascii="Arial" w:hAnsi="Arial" w:cs="Arial"/>
          <w:sz w:val="21"/>
          <w:szCs w:val="21"/>
        </w:rPr>
        <w:t xml:space="preserve"> </w:t>
      </w:r>
      <w:r w:rsidRPr="00AA1CE8">
        <w:rPr>
          <w:rFonts w:ascii="Arial" w:hAnsi="Arial" w:cs="Arial"/>
          <w:sz w:val="21"/>
          <w:szCs w:val="21"/>
        </w:rPr>
        <w:t xml:space="preserve">O custo estimado total da presente </w:t>
      </w:r>
      <w:r w:rsidR="00BD4FFF">
        <w:rPr>
          <w:rFonts w:ascii="Arial" w:hAnsi="Arial" w:cs="Arial"/>
          <w:sz w:val="21"/>
          <w:szCs w:val="21"/>
        </w:rPr>
        <w:t>aquisição</w:t>
      </w:r>
      <w:r w:rsidRPr="00AA1CE8">
        <w:rPr>
          <w:rFonts w:ascii="Arial" w:hAnsi="Arial" w:cs="Arial"/>
          <w:sz w:val="21"/>
          <w:szCs w:val="21"/>
        </w:rPr>
        <w:t xml:space="preserve"> é de R$ </w:t>
      </w:r>
      <w:r w:rsidR="00CF1D58">
        <w:rPr>
          <w:rFonts w:ascii="Arial" w:hAnsi="Arial" w:cs="Arial"/>
          <w:sz w:val="21"/>
          <w:szCs w:val="21"/>
        </w:rPr>
        <w:t>4</w:t>
      </w:r>
      <w:r w:rsidR="00886699">
        <w:rPr>
          <w:rFonts w:ascii="Arial" w:hAnsi="Arial" w:cs="Arial"/>
          <w:sz w:val="21"/>
          <w:szCs w:val="21"/>
        </w:rPr>
        <w:t>4</w:t>
      </w:r>
      <w:r w:rsidR="00CF1D58">
        <w:rPr>
          <w:rFonts w:ascii="Arial" w:hAnsi="Arial" w:cs="Arial"/>
          <w:sz w:val="21"/>
          <w:szCs w:val="21"/>
        </w:rPr>
        <w:t>.833,33</w:t>
      </w:r>
      <w:r w:rsidRPr="00AA1CE8">
        <w:rPr>
          <w:rFonts w:ascii="Arial" w:hAnsi="Arial" w:cs="Arial"/>
          <w:sz w:val="21"/>
          <w:szCs w:val="21"/>
        </w:rPr>
        <w:t xml:space="preserve"> (quarenta </w:t>
      </w:r>
      <w:r w:rsidR="00CF1D58">
        <w:rPr>
          <w:rFonts w:ascii="Arial" w:hAnsi="Arial" w:cs="Arial"/>
          <w:sz w:val="21"/>
          <w:szCs w:val="21"/>
        </w:rPr>
        <w:t xml:space="preserve">e </w:t>
      </w:r>
      <w:r w:rsidR="00886699">
        <w:rPr>
          <w:rFonts w:ascii="Arial" w:hAnsi="Arial" w:cs="Arial"/>
          <w:sz w:val="21"/>
          <w:szCs w:val="21"/>
        </w:rPr>
        <w:t>quatro</w:t>
      </w:r>
      <w:r w:rsidR="00CF1D58">
        <w:rPr>
          <w:rFonts w:ascii="Arial" w:hAnsi="Arial" w:cs="Arial"/>
          <w:sz w:val="21"/>
          <w:szCs w:val="21"/>
        </w:rPr>
        <w:t xml:space="preserve"> mil oitocentos e trinta e três reais e trinta e três centavos</w:t>
      </w:r>
      <w:r w:rsidRPr="00AA1CE8">
        <w:rPr>
          <w:rFonts w:ascii="Arial" w:hAnsi="Arial" w:cs="Arial"/>
          <w:sz w:val="21"/>
          <w:szCs w:val="21"/>
        </w:rPr>
        <w:t>)</w:t>
      </w:r>
      <w:r w:rsidR="00BD4FFF">
        <w:rPr>
          <w:rFonts w:ascii="Arial" w:hAnsi="Arial" w:cs="Arial"/>
          <w:sz w:val="21"/>
          <w:szCs w:val="21"/>
        </w:rPr>
        <w:t>.</w:t>
      </w:r>
    </w:p>
    <w:p w:rsidR="00886699" w:rsidRDefault="00886699" w:rsidP="00AA1CE8">
      <w:pPr>
        <w:spacing w:after="0" w:line="360" w:lineRule="auto"/>
        <w:ind w:left="0"/>
        <w:rPr>
          <w:rFonts w:ascii="Arial" w:hAnsi="Arial" w:cs="Arial"/>
          <w:sz w:val="21"/>
          <w:szCs w:val="21"/>
        </w:rPr>
      </w:pPr>
    </w:p>
    <w:p w:rsidR="00886699" w:rsidRDefault="00886699" w:rsidP="00AA1CE8">
      <w:pPr>
        <w:spacing w:after="0" w:line="360" w:lineRule="auto"/>
        <w:ind w:left="0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10206" w:type="dxa"/>
        <w:tblInd w:w="-674" w:type="dxa"/>
        <w:tblLook w:val="04A0"/>
      </w:tblPr>
      <w:tblGrid>
        <w:gridCol w:w="3685"/>
        <w:gridCol w:w="1701"/>
        <w:gridCol w:w="1560"/>
        <w:gridCol w:w="1559"/>
        <w:gridCol w:w="1701"/>
      </w:tblGrid>
      <w:tr w:rsidR="00244365" w:rsidTr="00432D99">
        <w:trPr>
          <w:trHeight w:val="632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365" w:rsidRDefault="00244365" w:rsidP="00C833B1">
            <w:pPr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MAPA DE COTAÇÃO</w:t>
            </w:r>
          </w:p>
        </w:tc>
      </w:tr>
      <w:tr w:rsidR="00244365" w:rsidTr="0024436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Objeto / Descrição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Fornecedor 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Fornecedor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Fornecedor 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Médio Global</w:t>
            </w:r>
          </w:p>
        </w:tc>
      </w:tr>
      <w:tr w:rsidR="00244365" w:rsidTr="00244365">
        <w:trPr>
          <w:trHeight w:val="733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 w:rsidP="00886699">
            <w:pPr>
              <w:widowControl w:val="0"/>
              <w:suppressAutoHyphens/>
              <w:spacing w:after="0"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CBUQ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– </w:t>
            </w:r>
            <w:r w:rsidR="00886699">
              <w:rPr>
                <w:rFonts w:ascii="Arial" w:eastAsia="Calibri" w:hAnsi="Arial" w:cs="Arial"/>
                <w:b/>
              </w:rPr>
              <w:t>C</w:t>
            </w:r>
            <w:r>
              <w:rPr>
                <w:rFonts w:ascii="Arial" w:eastAsia="Calibri" w:hAnsi="Arial" w:cs="Arial"/>
                <w:b/>
              </w:rPr>
              <w:t>oncre</w:t>
            </w:r>
            <w:r w:rsidR="00886699">
              <w:rPr>
                <w:rFonts w:ascii="Arial" w:eastAsia="Calibri" w:hAnsi="Arial" w:cs="Arial"/>
                <w:b/>
              </w:rPr>
              <w:t xml:space="preserve">to Betuminoso Usinado a </w:t>
            </w:r>
            <w:proofErr w:type="gramStart"/>
            <w:r w:rsidR="00886699">
              <w:rPr>
                <w:rFonts w:ascii="Arial" w:eastAsia="Calibri" w:hAnsi="Arial" w:cs="Arial"/>
                <w:b/>
              </w:rPr>
              <w:t xml:space="preserve">Quente </w:t>
            </w:r>
            <w:r>
              <w:rPr>
                <w:rFonts w:ascii="Arial" w:eastAsia="Calibri" w:hAnsi="Arial" w:cs="Arial"/>
                <w:b/>
              </w:rPr>
              <w:t>,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estocável por 30 dias permitindo aplicação fria e em ambientes úmidos sem perder </w:t>
            </w:r>
            <w:proofErr w:type="spellStart"/>
            <w:r>
              <w:rPr>
                <w:rFonts w:ascii="Arial" w:eastAsia="Calibri" w:hAnsi="Arial" w:cs="Arial"/>
                <w:b/>
              </w:rPr>
              <w:t>trabalhabilidade</w:t>
            </w:r>
            <w:proofErr w:type="spellEnd"/>
            <w:r>
              <w:rPr>
                <w:rFonts w:ascii="Arial" w:eastAsia="Calibri" w:hAnsi="Arial" w:cs="Arial"/>
                <w:b/>
              </w:rPr>
              <w:t>, coesão e estabilidade.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65" w:rsidRDefault="00244365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65" w:rsidRDefault="00244365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65" w:rsidRDefault="00244365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65" w:rsidRDefault="00244365">
            <w:pPr>
              <w:spacing w:after="0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365" w:rsidTr="00886699">
        <w:trPr>
          <w:trHeight w:val="24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365" w:rsidRDefault="00244365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Valor </w:t>
            </w:r>
          </w:p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Global:</w:t>
            </w:r>
          </w:p>
          <w:p w:rsidR="00244365" w:rsidRDefault="00244365" w:rsidP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R$ 41.500,00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Valor </w:t>
            </w:r>
          </w:p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Global: </w:t>
            </w:r>
          </w:p>
          <w:p w:rsidR="00244365" w:rsidRDefault="00244365" w:rsidP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R$ 48.000,00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Valor </w:t>
            </w:r>
          </w:p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Global: </w:t>
            </w:r>
          </w:p>
          <w:p w:rsidR="00244365" w:rsidRDefault="00244365" w:rsidP="00886699">
            <w:pPr>
              <w:spacing w:after="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R$ 4</w:t>
            </w:r>
            <w:r w:rsidR="0088669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Default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44365" w:rsidRDefault="00886699" w:rsidP="00244365">
            <w:pPr>
              <w:spacing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R$ 44</w:t>
            </w:r>
            <w:r w:rsidR="00244365">
              <w:rPr>
                <w:rFonts w:ascii="Arial" w:hAnsi="Arial" w:cs="Arial"/>
                <w:b/>
                <w:sz w:val="22"/>
                <w:szCs w:val="22"/>
              </w:rPr>
              <w:t>.833,33</w:t>
            </w:r>
          </w:p>
        </w:tc>
      </w:tr>
    </w:tbl>
    <w:p w:rsidR="00244365" w:rsidRPr="00C833B1" w:rsidRDefault="00244365" w:rsidP="00CF1D58">
      <w:pPr>
        <w:spacing w:after="0"/>
        <w:ind w:left="0"/>
        <w:rPr>
          <w:rFonts w:ascii="Arial" w:hAnsi="Arial" w:cs="Arial"/>
          <w:sz w:val="21"/>
          <w:szCs w:val="21"/>
        </w:rPr>
      </w:pPr>
    </w:p>
    <w:p w:rsidR="00BD4FFF" w:rsidRPr="00432D99" w:rsidRDefault="00244365" w:rsidP="00432D99">
      <w:pPr>
        <w:pStyle w:val="Saudao1"/>
        <w:widowControl/>
        <w:numPr>
          <w:ilvl w:val="0"/>
          <w:numId w:val="19"/>
        </w:numPr>
        <w:suppressAutoHyphens w:val="0"/>
        <w:ind w:left="426" w:hanging="426"/>
        <w:rPr>
          <w:rFonts w:cs="Arial"/>
          <w:b/>
          <w:i/>
          <w:sz w:val="20"/>
          <w:lang w:eastAsia="ar-SA"/>
        </w:rPr>
      </w:pPr>
      <w:r w:rsidRPr="00432D99">
        <w:rPr>
          <w:rFonts w:cs="Arial"/>
          <w:b/>
          <w:i/>
          <w:sz w:val="20"/>
          <w:lang w:eastAsia="ar-SA"/>
        </w:rPr>
        <w:t xml:space="preserve">EMPRESA: </w:t>
      </w:r>
      <w:r w:rsidR="00BD4FFF" w:rsidRPr="00432D99">
        <w:rPr>
          <w:rFonts w:cs="Arial"/>
          <w:b/>
          <w:i/>
          <w:sz w:val="20"/>
          <w:lang w:eastAsia="ar-SA"/>
        </w:rPr>
        <w:t xml:space="preserve">Goiás Asfaltos </w:t>
      </w:r>
      <w:proofErr w:type="spellStart"/>
      <w:r w:rsidR="00BD4FFF" w:rsidRPr="00432D99">
        <w:rPr>
          <w:rFonts w:cs="Arial"/>
          <w:b/>
          <w:i/>
          <w:sz w:val="20"/>
          <w:lang w:eastAsia="ar-SA"/>
        </w:rPr>
        <w:t>LTDA</w:t>
      </w:r>
      <w:proofErr w:type="spellEnd"/>
      <w:r w:rsidR="00BD4FFF" w:rsidRPr="00432D99">
        <w:rPr>
          <w:rFonts w:cs="Arial"/>
          <w:b/>
          <w:i/>
          <w:sz w:val="20"/>
          <w:lang w:eastAsia="ar-SA"/>
        </w:rPr>
        <w:t xml:space="preserve"> </w:t>
      </w:r>
    </w:p>
    <w:p w:rsidR="00BD4FFF" w:rsidRPr="00432D99" w:rsidRDefault="00BD4FFF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r w:rsidRPr="00432D99">
        <w:rPr>
          <w:rFonts w:cs="Arial"/>
          <w:b/>
          <w:i/>
          <w:sz w:val="20"/>
          <w:lang w:eastAsia="ar-SA"/>
        </w:rPr>
        <w:t>CNPJ: 27.052.849/0001-65</w:t>
      </w:r>
    </w:p>
    <w:p w:rsidR="00BD4FFF" w:rsidRPr="00432D99" w:rsidRDefault="00BD4FFF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proofErr w:type="spellStart"/>
      <w:r w:rsidRPr="00432D99">
        <w:rPr>
          <w:rFonts w:cs="Arial"/>
          <w:b/>
          <w:i/>
          <w:sz w:val="20"/>
          <w:lang w:eastAsia="ar-SA"/>
        </w:rPr>
        <w:t>End</w:t>
      </w:r>
      <w:proofErr w:type="spellEnd"/>
      <w:r w:rsidRPr="00432D99">
        <w:rPr>
          <w:rFonts w:cs="Arial"/>
          <w:b/>
          <w:i/>
          <w:sz w:val="20"/>
          <w:lang w:eastAsia="ar-SA"/>
        </w:rPr>
        <w:t xml:space="preserve">: Av. Contorno SN </w:t>
      </w:r>
      <w:proofErr w:type="spellStart"/>
      <w:proofErr w:type="gramStart"/>
      <w:r w:rsidRPr="00432D99">
        <w:rPr>
          <w:rFonts w:cs="Arial"/>
          <w:b/>
          <w:i/>
          <w:sz w:val="20"/>
          <w:lang w:eastAsia="ar-SA"/>
        </w:rPr>
        <w:t>QD</w:t>
      </w:r>
      <w:proofErr w:type="spellEnd"/>
      <w:r w:rsidRPr="00432D99">
        <w:rPr>
          <w:rFonts w:cs="Arial"/>
          <w:b/>
          <w:i/>
          <w:sz w:val="20"/>
          <w:lang w:eastAsia="ar-SA"/>
        </w:rPr>
        <w:t>.</w:t>
      </w:r>
      <w:proofErr w:type="gramEnd"/>
      <w:r w:rsidRPr="00432D99">
        <w:rPr>
          <w:rFonts w:cs="Arial"/>
          <w:b/>
          <w:i/>
          <w:sz w:val="20"/>
          <w:lang w:eastAsia="ar-SA"/>
        </w:rPr>
        <w:t xml:space="preserve">31 – </w:t>
      </w:r>
      <w:proofErr w:type="spellStart"/>
      <w:r w:rsidRPr="00432D99">
        <w:rPr>
          <w:rFonts w:cs="Arial"/>
          <w:b/>
          <w:i/>
          <w:sz w:val="20"/>
          <w:lang w:eastAsia="ar-SA"/>
        </w:rPr>
        <w:t>LT</w:t>
      </w:r>
      <w:proofErr w:type="spellEnd"/>
      <w:r w:rsidRPr="00432D99">
        <w:rPr>
          <w:rFonts w:cs="Arial"/>
          <w:b/>
          <w:i/>
          <w:sz w:val="20"/>
          <w:lang w:eastAsia="ar-SA"/>
        </w:rPr>
        <w:t xml:space="preserve">.02 </w:t>
      </w:r>
      <w:r w:rsidR="004277A1" w:rsidRPr="00432D99">
        <w:rPr>
          <w:rFonts w:cs="Arial"/>
          <w:b/>
          <w:i/>
          <w:sz w:val="20"/>
          <w:lang w:eastAsia="ar-SA"/>
        </w:rPr>
        <w:t xml:space="preserve">- </w:t>
      </w:r>
      <w:r w:rsidRPr="00432D99">
        <w:rPr>
          <w:rFonts w:cs="Arial"/>
          <w:b/>
          <w:i/>
          <w:sz w:val="20"/>
          <w:lang w:eastAsia="ar-SA"/>
        </w:rPr>
        <w:t>Formosa Goiás</w:t>
      </w:r>
    </w:p>
    <w:p w:rsidR="00BD4FFF" w:rsidRPr="00432D99" w:rsidRDefault="00BD4FFF" w:rsidP="00BD4FFF">
      <w:pPr>
        <w:pStyle w:val="Saudao1"/>
        <w:widowControl/>
        <w:suppressAutoHyphens w:val="0"/>
        <w:ind w:left="644"/>
        <w:rPr>
          <w:rFonts w:cs="Arial"/>
          <w:b/>
          <w:i/>
          <w:sz w:val="20"/>
          <w:lang w:eastAsia="ar-SA"/>
        </w:rPr>
      </w:pPr>
      <w:r w:rsidRPr="00432D99">
        <w:rPr>
          <w:rFonts w:cs="Arial"/>
          <w:b/>
          <w:i/>
          <w:sz w:val="20"/>
          <w:lang w:eastAsia="ar-SA"/>
        </w:rPr>
        <w:t xml:space="preserve"> </w:t>
      </w:r>
    </w:p>
    <w:p w:rsidR="00BD4FFF" w:rsidRPr="00432D99" w:rsidRDefault="00244365" w:rsidP="00432D99">
      <w:pPr>
        <w:pStyle w:val="Saudao1"/>
        <w:widowControl/>
        <w:numPr>
          <w:ilvl w:val="0"/>
          <w:numId w:val="19"/>
        </w:numPr>
        <w:suppressAutoHyphens w:val="0"/>
        <w:ind w:left="426" w:hanging="426"/>
        <w:rPr>
          <w:rFonts w:cs="Arial"/>
          <w:b/>
          <w:i/>
          <w:sz w:val="20"/>
          <w:lang w:eastAsia="ar-SA"/>
        </w:rPr>
      </w:pPr>
      <w:r w:rsidRPr="00432D99">
        <w:rPr>
          <w:rFonts w:cs="Arial"/>
          <w:b/>
          <w:i/>
          <w:sz w:val="20"/>
          <w:lang w:eastAsia="ar-SA"/>
        </w:rPr>
        <w:t xml:space="preserve">EMPRESA: </w:t>
      </w:r>
      <w:proofErr w:type="gramStart"/>
      <w:r w:rsidR="00AE49D5">
        <w:rPr>
          <w:rFonts w:cs="Arial"/>
          <w:b/>
          <w:i/>
          <w:sz w:val="20"/>
          <w:lang w:eastAsia="ar-SA"/>
        </w:rPr>
        <w:t>Lusa Comercio</w:t>
      </w:r>
      <w:proofErr w:type="gramEnd"/>
      <w:r w:rsidR="00AE49D5">
        <w:rPr>
          <w:rFonts w:cs="Arial"/>
          <w:b/>
          <w:i/>
          <w:sz w:val="20"/>
          <w:lang w:eastAsia="ar-SA"/>
        </w:rPr>
        <w:t xml:space="preserve"> Mercantil </w:t>
      </w:r>
      <w:proofErr w:type="spellStart"/>
      <w:r w:rsidR="00AE49D5">
        <w:rPr>
          <w:rFonts w:cs="Arial"/>
          <w:b/>
          <w:i/>
          <w:sz w:val="20"/>
          <w:lang w:eastAsia="ar-SA"/>
        </w:rPr>
        <w:t>LTDA</w:t>
      </w:r>
      <w:proofErr w:type="spellEnd"/>
    </w:p>
    <w:p w:rsidR="00244365" w:rsidRPr="00432D99" w:rsidRDefault="00244365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r w:rsidRPr="00432D99">
        <w:rPr>
          <w:rFonts w:cs="Arial"/>
          <w:b/>
          <w:i/>
          <w:sz w:val="20"/>
          <w:lang w:eastAsia="ar-SA"/>
        </w:rPr>
        <w:t xml:space="preserve">CNPJ: </w:t>
      </w:r>
      <w:r w:rsidR="00AE49D5">
        <w:rPr>
          <w:rFonts w:cs="Arial"/>
          <w:b/>
          <w:i/>
          <w:sz w:val="20"/>
          <w:lang w:eastAsia="ar-SA"/>
        </w:rPr>
        <w:t>23.178.449/0001-40</w:t>
      </w:r>
    </w:p>
    <w:p w:rsidR="00BD4FFF" w:rsidRPr="00AE49D5" w:rsidRDefault="00AE49D5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proofErr w:type="spellStart"/>
      <w:r w:rsidRPr="00AE49D5">
        <w:rPr>
          <w:rFonts w:cs="Arial"/>
          <w:b/>
          <w:i/>
          <w:sz w:val="20"/>
          <w:lang w:eastAsia="ar-SA"/>
        </w:rPr>
        <w:t>End</w:t>
      </w:r>
      <w:proofErr w:type="spellEnd"/>
      <w:r w:rsidRPr="00AE49D5">
        <w:rPr>
          <w:rFonts w:cs="Arial"/>
          <w:b/>
          <w:i/>
          <w:sz w:val="20"/>
          <w:lang w:eastAsia="ar-SA"/>
        </w:rPr>
        <w:t xml:space="preserve">: Barão Bananal, </w:t>
      </w:r>
      <w:proofErr w:type="spellStart"/>
      <w:proofErr w:type="gramStart"/>
      <w:r w:rsidRPr="00AE49D5">
        <w:rPr>
          <w:rFonts w:cs="Arial"/>
          <w:b/>
          <w:i/>
          <w:sz w:val="20"/>
          <w:lang w:eastAsia="ar-SA"/>
        </w:rPr>
        <w:t>Qd</w:t>
      </w:r>
      <w:proofErr w:type="spellEnd"/>
      <w:r w:rsidRPr="00AE49D5">
        <w:rPr>
          <w:rFonts w:cs="Arial"/>
          <w:b/>
          <w:i/>
          <w:sz w:val="20"/>
          <w:lang w:eastAsia="ar-SA"/>
        </w:rPr>
        <w:t>.</w:t>
      </w:r>
      <w:proofErr w:type="gramEnd"/>
      <w:r w:rsidRPr="00AE49D5">
        <w:rPr>
          <w:rFonts w:cs="Arial"/>
          <w:b/>
          <w:i/>
          <w:sz w:val="20"/>
          <w:lang w:eastAsia="ar-SA"/>
        </w:rPr>
        <w:t xml:space="preserve">53 – </w:t>
      </w:r>
      <w:proofErr w:type="spellStart"/>
      <w:r w:rsidRPr="00AE49D5">
        <w:rPr>
          <w:rFonts w:cs="Arial"/>
          <w:b/>
          <w:i/>
          <w:sz w:val="20"/>
          <w:lang w:eastAsia="ar-SA"/>
        </w:rPr>
        <w:t>Lt</w:t>
      </w:r>
      <w:proofErr w:type="spellEnd"/>
      <w:r w:rsidRPr="00AE49D5">
        <w:rPr>
          <w:rFonts w:cs="Arial"/>
          <w:b/>
          <w:i/>
          <w:sz w:val="20"/>
          <w:lang w:eastAsia="ar-SA"/>
        </w:rPr>
        <w:t>.06 Aparecida</w:t>
      </w:r>
      <w:r>
        <w:rPr>
          <w:rFonts w:cs="Arial"/>
          <w:b/>
          <w:i/>
          <w:sz w:val="20"/>
          <w:lang w:eastAsia="ar-SA"/>
        </w:rPr>
        <w:t xml:space="preserve"> de Goiânia</w:t>
      </w:r>
    </w:p>
    <w:p w:rsidR="00BD4FFF" w:rsidRPr="00AE49D5" w:rsidRDefault="00BD4FFF" w:rsidP="00BD4FFF">
      <w:pPr>
        <w:pStyle w:val="Saudao1"/>
        <w:widowControl/>
        <w:suppressAutoHyphens w:val="0"/>
        <w:ind w:left="644"/>
        <w:rPr>
          <w:rFonts w:cs="Arial"/>
          <w:b/>
          <w:i/>
          <w:sz w:val="20"/>
          <w:lang w:eastAsia="ar-SA"/>
        </w:rPr>
      </w:pPr>
    </w:p>
    <w:p w:rsidR="00BD4FFF" w:rsidRPr="00432D99" w:rsidRDefault="00244365" w:rsidP="00432D99">
      <w:pPr>
        <w:pStyle w:val="Saudao1"/>
        <w:widowControl/>
        <w:numPr>
          <w:ilvl w:val="0"/>
          <w:numId w:val="19"/>
        </w:numPr>
        <w:suppressAutoHyphens w:val="0"/>
        <w:ind w:left="426" w:hanging="426"/>
        <w:rPr>
          <w:rFonts w:cs="Arial"/>
          <w:b/>
          <w:i/>
          <w:sz w:val="20"/>
          <w:lang w:eastAsia="ar-SA"/>
        </w:rPr>
      </w:pPr>
      <w:r w:rsidRPr="00432D99">
        <w:rPr>
          <w:rFonts w:cs="Arial"/>
          <w:b/>
          <w:i/>
          <w:sz w:val="20"/>
          <w:lang w:eastAsia="ar-SA"/>
        </w:rPr>
        <w:t xml:space="preserve">EMPRESA: </w:t>
      </w:r>
      <w:proofErr w:type="spellStart"/>
      <w:r w:rsidR="00886699">
        <w:rPr>
          <w:rFonts w:cs="Arial"/>
          <w:b/>
          <w:i/>
          <w:sz w:val="20"/>
          <w:lang w:eastAsia="ar-SA"/>
        </w:rPr>
        <w:t>Petroenge</w:t>
      </w:r>
      <w:proofErr w:type="spellEnd"/>
      <w:r w:rsidR="00886699">
        <w:rPr>
          <w:rFonts w:cs="Arial"/>
          <w:b/>
          <w:i/>
          <w:sz w:val="20"/>
          <w:lang w:eastAsia="ar-SA"/>
        </w:rPr>
        <w:t xml:space="preserve"> Engenharia S/A</w:t>
      </w:r>
    </w:p>
    <w:p w:rsidR="00BD4FFF" w:rsidRPr="00886699" w:rsidRDefault="00BD4FFF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r w:rsidRPr="00886699">
        <w:rPr>
          <w:rFonts w:cs="Arial"/>
          <w:b/>
          <w:i/>
          <w:sz w:val="20"/>
          <w:lang w:eastAsia="ar-SA"/>
        </w:rPr>
        <w:t xml:space="preserve">CNPJ: </w:t>
      </w:r>
      <w:r w:rsidR="00886699" w:rsidRPr="00886699">
        <w:rPr>
          <w:rFonts w:cs="Arial"/>
          <w:b/>
          <w:i/>
          <w:sz w:val="20"/>
          <w:lang w:eastAsia="ar-SA"/>
        </w:rPr>
        <w:t>10.199.343/0001-80</w:t>
      </w:r>
    </w:p>
    <w:p w:rsidR="00BD4FFF" w:rsidRPr="00432D99" w:rsidRDefault="00BD4FFF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proofErr w:type="spellStart"/>
      <w:r w:rsidRPr="00432D99">
        <w:rPr>
          <w:rFonts w:cs="Arial"/>
          <w:b/>
          <w:i/>
          <w:sz w:val="20"/>
          <w:lang w:eastAsia="ar-SA"/>
        </w:rPr>
        <w:t>End</w:t>
      </w:r>
      <w:proofErr w:type="spellEnd"/>
      <w:r w:rsidRPr="00432D99">
        <w:rPr>
          <w:rFonts w:cs="Arial"/>
          <w:b/>
          <w:i/>
          <w:sz w:val="20"/>
          <w:lang w:eastAsia="ar-SA"/>
        </w:rPr>
        <w:t xml:space="preserve">: </w:t>
      </w:r>
      <w:r w:rsidR="00886699">
        <w:rPr>
          <w:rFonts w:cs="Arial"/>
          <w:b/>
          <w:i/>
          <w:sz w:val="20"/>
          <w:lang w:eastAsia="ar-SA"/>
        </w:rPr>
        <w:t xml:space="preserve">Núcleo Rural Alagado, Chácara 21 – Gama </w:t>
      </w:r>
      <w:proofErr w:type="gramStart"/>
      <w:r w:rsidR="00886699">
        <w:rPr>
          <w:rFonts w:cs="Arial"/>
          <w:b/>
          <w:i/>
          <w:sz w:val="20"/>
          <w:lang w:eastAsia="ar-SA"/>
        </w:rPr>
        <w:t>DF</w:t>
      </w:r>
      <w:proofErr w:type="gramEnd"/>
    </w:p>
    <w:p w:rsidR="00824832" w:rsidRDefault="00886699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  <w:r>
        <w:rPr>
          <w:rFonts w:cs="Arial"/>
          <w:b/>
          <w:i/>
          <w:sz w:val="20"/>
          <w:lang w:eastAsia="ar-SA"/>
        </w:rPr>
        <w:t>Brasília - DF</w:t>
      </w:r>
    </w:p>
    <w:p w:rsidR="00432D99" w:rsidRDefault="00432D99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</w:p>
    <w:p w:rsidR="00432D99" w:rsidRDefault="00432D99" w:rsidP="00432D99">
      <w:pPr>
        <w:pStyle w:val="Saudao1"/>
        <w:widowControl/>
        <w:suppressAutoHyphens w:val="0"/>
        <w:ind w:left="426"/>
        <w:rPr>
          <w:rFonts w:cs="Arial"/>
          <w:b/>
          <w:i/>
          <w:sz w:val="20"/>
          <w:lang w:eastAsia="ar-SA"/>
        </w:rPr>
      </w:pPr>
    </w:p>
    <w:p w:rsidR="00AA3055" w:rsidRPr="00432D99" w:rsidRDefault="00AA3055" w:rsidP="0094150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highlight w:val="lightGray"/>
          <w:u w:val="single"/>
        </w:rPr>
      </w:pPr>
      <w:r w:rsidRPr="00432D99">
        <w:rPr>
          <w:rFonts w:ascii="Arial" w:hAnsi="Arial" w:cs="Arial"/>
          <w:sz w:val="21"/>
          <w:szCs w:val="21"/>
          <w:highlight w:val="lightGray"/>
          <w:u w:val="single"/>
        </w:rPr>
        <w:t>OBRIGAÇÕES DA CONTRATADA</w:t>
      </w:r>
    </w:p>
    <w:p w:rsidR="00AA3055" w:rsidRPr="00432D99" w:rsidRDefault="00AA3055" w:rsidP="00C86F93">
      <w:pPr>
        <w:numPr>
          <w:ilvl w:val="1"/>
          <w:numId w:val="1"/>
        </w:numPr>
        <w:spacing w:after="0"/>
        <w:ind w:left="0"/>
        <w:rPr>
          <w:rFonts w:ascii="Arial" w:hAnsi="Arial" w:cs="Arial"/>
          <w:sz w:val="21"/>
          <w:szCs w:val="21"/>
        </w:rPr>
      </w:pPr>
      <w:r w:rsidRPr="00432D99">
        <w:rPr>
          <w:rFonts w:ascii="Arial" w:hAnsi="Arial" w:cs="Arial"/>
          <w:sz w:val="21"/>
          <w:szCs w:val="21"/>
          <w:lang w:eastAsia="ar-SA"/>
        </w:rPr>
        <w:t>A Contratada obriga-se a:</w:t>
      </w:r>
    </w:p>
    <w:p w:rsidR="00430246" w:rsidRPr="00432D99" w:rsidRDefault="000423B3" w:rsidP="00430246">
      <w:pPr>
        <w:numPr>
          <w:ilvl w:val="2"/>
          <w:numId w:val="1"/>
        </w:numPr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Executar as entregas no prazo previsto</w:t>
      </w:r>
      <w:r w:rsidR="00430246" w:rsidRPr="00432D99">
        <w:rPr>
          <w:rFonts w:ascii="Arial" w:hAnsi="Arial" w:cs="Arial"/>
          <w:sz w:val="20"/>
          <w:szCs w:val="20"/>
        </w:rPr>
        <w:t>;</w:t>
      </w:r>
    </w:p>
    <w:p w:rsidR="000423B3" w:rsidRPr="00432D99" w:rsidRDefault="00C833B1" w:rsidP="00430246">
      <w:pPr>
        <w:numPr>
          <w:ilvl w:val="2"/>
          <w:numId w:val="1"/>
        </w:numPr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 xml:space="preserve">Oferecer </w:t>
      </w:r>
      <w:proofErr w:type="gramStart"/>
      <w:r w:rsidRPr="00432D99">
        <w:rPr>
          <w:rFonts w:ascii="Arial" w:hAnsi="Arial" w:cs="Arial"/>
          <w:sz w:val="20"/>
          <w:szCs w:val="20"/>
        </w:rPr>
        <w:t>a entrega</w:t>
      </w:r>
      <w:r w:rsidR="000423B3" w:rsidRPr="00432D99">
        <w:rPr>
          <w:rFonts w:ascii="Arial" w:hAnsi="Arial" w:cs="Arial"/>
          <w:sz w:val="20"/>
          <w:szCs w:val="20"/>
        </w:rPr>
        <w:t xml:space="preserve"> dos produtos devidamente transportado, de forma</w:t>
      </w:r>
      <w:proofErr w:type="gramEnd"/>
      <w:r w:rsidR="000423B3" w:rsidRPr="00432D99">
        <w:rPr>
          <w:rFonts w:ascii="Arial" w:hAnsi="Arial" w:cs="Arial"/>
          <w:sz w:val="20"/>
          <w:szCs w:val="20"/>
        </w:rPr>
        <w:t xml:space="preserve"> a não serem danificados</w:t>
      </w:r>
      <w:r w:rsidRPr="00432D99">
        <w:rPr>
          <w:rFonts w:ascii="Arial" w:hAnsi="Arial" w:cs="Arial"/>
          <w:sz w:val="20"/>
          <w:szCs w:val="20"/>
        </w:rPr>
        <w:t>,</w:t>
      </w:r>
      <w:r w:rsidR="000423B3" w:rsidRPr="00432D99">
        <w:rPr>
          <w:rFonts w:ascii="Arial" w:hAnsi="Arial" w:cs="Arial"/>
          <w:sz w:val="20"/>
          <w:szCs w:val="20"/>
        </w:rPr>
        <w:t xml:space="preserve"> sendo de responsabilidade d</w:t>
      </w:r>
      <w:r w:rsidRPr="00432D99">
        <w:rPr>
          <w:rFonts w:ascii="Arial" w:hAnsi="Arial" w:cs="Arial"/>
          <w:sz w:val="20"/>
          <w:szCs w:val="20"/>
        </w:rPr>
        <w:t>a</w:t>
      </w:r>
      <w:r w:rsidR="000423B3" w:rsidRPr="00432D99">
        <w:rPr>
          <w:rFonts w:ascii="Arial" w:hAnsi="Arial" w:cs="Arial"/>
          <w:sz w:val="20"/>
          <w:szCs w:val="20"/>
        </w:rPr>
        <w:t xml:space="preserve"> contratante </w:t>
      </w:r>
      <w:r w:rsidRPr="00432D99">
        <w:rPr>
          <w:rFonts w:ascii="Arial" w:hAnsi="Arial" w:cs="Arial"/>
          <w:sz w:val="20"/>
          <w:szCs w:val="20"/>
        </w:rPr>
        <w:t>a coleta e</w:t>
      </w:r>
      <w:r w:rsidR="00837499" w:rsidRPr="00432D99">
        <w:rPr>
          <w:rFonts w:ascii="Arial" w:hAnsi="Arial" w:cs="Arial"/>
          <w:sz w:val="20"/>
          <w:szCs w:val="20"/>
        </w:rPr>
        <w:t xml:space="preserve"> transporte</w:t>
      </w:r>
      <w:r w:rsidR="000423B3" w:rsidRPr="00432D99">
        <w:rPr>
          <w:rFonts w:ascii="Arial" w:hAnsi="Arial" w:cs="Arial"/>
          <w:sz w:val="20"/>
          <w:szCs w:val="20"/>
        </w:rPr>
        <w:t xml:space="preserve"> da massa</w:t>
      </w:r>
      <w:r w:rsidRPr="00432D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D99">
        <w:rPr>
          <w:rFonts w:ascii="Arial" w:hAnsi="Arial" w:cs="Arial"/>
          <w:sz w:val="20"/>
          <w:szCs w:val="20"/>
        </w:rPr>
        <w:t>asfáltica</w:t>
      </w:r>
      <w:proofErr w:type="spellEnd"/>
      <w:r w:rsidR="000423B3" w:rsidRPr="00432D99">
        <w:rPr>
          <w:rFonts w:ascii="Arial" w:hAnsi="Arial" w:cs="Arial"/>
          <w:sz w:val="20"/>
          <w:szCs w:val="20"/>
        </w:rPr>
        <w:t xml:space="preserve"> até a cidade de Alto Paraíso de Goiás</w:t>
      </w:r>
      <w:r w:rsidRPr="00432D99">
        <w:rPr>
          <w:rFonts w:ascii="Arial" w:hAnsi="Arial" w:cs="Arial"/>
          <w:sz w:val="20"/>
          <w:szCs w:val="20"/>
        </w:rPr>
        <w:t>;</w:t>
      </w:r>
    </w:p>
    <w:p w:rsidR="00430246" w:rsidRPr="00432D99" w:rsidRDefault="000423B3" w:rsidP="00837499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Responsabilizar-se pela qualidade e quantidade do bem fornecido, o qual deverá estar de acordo com as especificações previstas, caso o produto não esteja nas especificações técnicas, deverão ser substituídos sem ônus para a contratante</w:t>
      </w:r>
      <w:r w:rsidR="002334FD" w:rsidRPr="00432D99">
        <w:rPr>
          <w:rFonts w:ascii="Arial" w:hAnsi="Arial" w:cs="Arial"/>
          <w:sz w:val="20"/>
          <w:szCs w:val="20"/>
        </w:rPr>
        <w:t>;</w:t>
      </w:r>
    </w:p>
    <w:p w:rsidR="002334FD" w:rsidRPr="00432D99" w:rsidRDefault="00837499" w:rsidP="00837499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Manter toda a execução do contrato, em compatibilidade com as obrigações por ela assumidas, todas as condições de habilitação e qualificação exigidas na licitação</w:t>
      </w:r>
      <w:r w:rsidR="002334FD" w:rsidRPr="00432D99">
        <w:rPr>
          <w:rFonts w:ascii="Arial" w:hAnsi="Arial" w:cs="Arial"/>
          <w:sz w:val="20"/>
          <w:szCs w:val="20"/>
        </w:rPr>
        <w:t>;</w:t>
      </w:r>
    </w:p>
    <w:p w:rsidR="00AA3055" w:rsidRPr="00432D99" w:rsidRDefault="00AA3055" w:rsidP="00837499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lastRenderedPageBreak/>
        <w:t>Responsabilizar-se pel</w:t>
      </w:r>
      <w:r w:rsidR="00524D14" w:rsidRPr="00432D99">
        <w:rPr>
          <w:rFonts w:ascii="Arial" w:hAnsi="Arial" w:cs="Arial"/>
          <w:sz w:val="20"/>
          <w:szCs w:val="20"/>
        </w:rPr>
        <w:t>os vícios e danos decorrentes dos serviços</w:t>
      </w:r>
      <w:r w:rsidRPr="00432D99">
        <w:rPr>
          <w:rFonts w:ascii="Arial" w:hAnsi="Arial" w:cs="Arial"/>
          <w:sz w:val="20"/>
          <w:szCs w:val="20"/>
        </w:rPr>
        <w:t>, de acordo com os artigos 12, 13, 18 e 26, do Código de Defesa do Consumidor (Lei nº 8.078, de 1990);</w:t>
      </w:r>
    </w:p>
    <w:p w:rsidR="00AA3055" w:rsidRPr="00432D99" w:rsidRDefault="00AA3055" w:rsidP="002334FD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Atender prontamente a quaisquer exigências da Administração, inerentes ao objeto da presente licitação;</w:t>
      </w:r>
    </w:p>
    <w:p w:rsidR="00AA3055" w:rsidRPr="00432D99" w:rsidRDefault="00AA3055" w:rsidP="002334FD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entrega, os motivos que impossibilitem o cumprimento do prazo previsto, com a devida comprovação;</w:t>
      </w:r>
    </w:p>
    <w:p w:rsidR="00AA3055" w:rsidRPr="00432D99" w:rsidRDefault="00AA3055" w:rsidP="002334FD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AA3055" w:rsidRPr="00432D99" w:rsidRDefault="00AA3055" w:rsidP="004277A1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proofErr w:type="gramStart"/>
      <w:r w:rsidRPr="00432D99">
        <w:rPr>
          <w:rFonts w:ascii="Arial" w:hAnsi="Arial" w:cs="Arial"/>
          <w:sz w:val="20"/>
          <w:szCs w:val="20"/>
        </w:rPr>
        <w:t>Responsabilizar-se</w:t>
      </w:r>
      <w:proofErr w:type="gramEnd"/>
      <w:r w:rsidRPr="00432D99">
        <w:rPr>
          <w:rFonts w:ascii="Arial" w:hAnsi="Arial" w:cs="Arial"/>
          <w:sz w:val="20"/>
          <w:szCs w:val="20"/>
        </w:rPr>
        <w:t xml:space="preserve"> pelas despesas dos tributos, encargos trabalhistas, previdenciários, fiscais, comerciais, taxas, fretes, seguros, deslocamento de pessoal, prestação de garantia e quaisquer outras que incidam ou venham a </w:t>
      </w:r>
      <w:r w:rsidR="004277A1" w:rsidRPr="00432D99">
        <w:rPr>
          <w:rFonts w:ascii="Arial" w:hAnsi="Arial" w:cs="Arial"/>
          <w:sz w:val="20"/>
          <w:szCs w:val="20"/>
        </w:rPr>
        <w:t>incidir na execução do contrato;</w:t>
      </w:r>
    </w:p>
    <w:p w:rsidR="004277A1" w:rsidRDefault="004277A1" w:rsidP="00C833B1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Não empregar menores de 18 anos em trabalho noturno, perigoso ou insalubre, bem como não empregar menores de 16 anos em qualquer trabalho, salvo na condição de aprendiz, a partir de 14 anos.</w:t>
      </w:r>
    </w:p>
    <w:p w:rsidR="00470E51" w:rsidRPr="00432D99" w:rsidRDefault="00470E51" w:rsidP="00470E51">
      <w:pPr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AA3055" w:rsidRPr="00432D99" w:rsidRDefault="00AA3055" w:rsidP="0094150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highlight w:val="lightGray"/>
          <w:u w:val="single"/>
          <w:shd w:val="clear" w:color="auto" w:fill="B3B3B3"/>
        </w:rPr>
      </w:pPr>
      <w:r w:rsidRPr="00432D99">
        <w:rPr>
          <w:rFonts w:ascii="Arial" w:hAnsi="Arial" w:cs="Arial"/>
          <w:sz w:val="20"/>
          <w:szCs w:val="20"/>
          <w:highlight w:val="lightGray"/>
          <w:u w:val="single"/>
          <w:shd w:val="clear" w:color="auto" w:fill="B3B3B3"/>
        </w:rPr>
        <w:t>OBRIGAÇÕES DA CONTRATANTE</w:t>
      </w:r>
    </w:p>
    <w:p w:rsidR="00AA3055" w:rsidRPr="00432D99" w:rsidRDefault="00AA3055" w:rsidP="00C304BD">
      <w:pPr>
        <w:numPr>
          <w:ilvl w:val="1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  <w:lang w:eastAsia="ar-SA"/>
        </w:rPr>
        <w:t>A Contratante obriga-se a:</w:t>
      </w:r>
    </w:p>
    <w:p w:rsidR="00B613F1" w:rsidRPr="00432D99" w:rsidRDefault="00524D14" w:rsidP="00C304BD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Fornecer</w:t>
      </w:r>
      <w:r w:rsidR="00243FCE" w:rsidRPr="00432D99">
        <w:rPr>
          <w:rFonts w:ascii="Arial" w:hAnsi="Arial" w:cs="Arial"/>
          <w:sz w:val="20"/>
          <w:szCs w:val="20"/>
        </w:rPr>
        <w:t xml:space="preserve"> provisoriamente o local e data</w:t>
      </w:r>
      <w:r w:rsidR="00C833B1" w:rsidRPr="00432D99">
        <w:rPr>
          <w:rFonts w:ascii="Arial" w:hAnsi="Arial" w:cs="Arial"/>
          <w:sz w:val="20"/>
          <w:szCs w:val="20"/>
        </w:rPr>
        <w:t xml:space="preserve"> de entrega do produto</w:t>
      </w:r>
      <w:r w:rsidR="00243FCE" w:rsidRPr="00432D99">
        <w:rPr>
          <w:rFonts w:ascii="Arial" w:hAnsi="Arial" w:cs="Arial"/>
          <w:sz w:val="20"/>
          <w:szCs w:val="20"/>
        </w:rPr>
        <w:t>;</w:t>
      </w:r>
    </w:p>
    <w:p w:rsidR="00B613F1" w:rsidRPr="00432D99" w:rsidRDefault="00AA3055" w:rsidP="00C304BD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 xml:space="preserve">Verificar minuciosamente, no prazo fixado, a conformidade dos bens recebidos provisoriamente com as especificações constantes do Edital e da proposta, para fins de aceitação e recebimento definitivos; </w:t>
      </w:r>
    </w:p>
    <w:p w:rsidR="00B613F1" w:rsidRPr="00432D99" w:rsidRDefault="00AA3055" w:rsidP="00C304BD">
      <w:pPr>
        <w:numPr>
          <w:ilvl w:val="2"/>
          <w:numId w:val="1"/>
        </w:numPr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 xml:space="preserve">Acompanhar e fiscalizar </w:t>
      </w:r>
      <w:r w:rsidR="00C833B1" w:rsidRPr="00432D99">
        <w:rPr>
          <w:rFonts w:ascii="Arial" w:hAnsi="Arial" w:cs="Arial"/>
          <w:sz w:val="20"/>
          <w:szCs w:val="20"/>
        </w:rPr>
        <w:t>a entrega da mercadoria</w:t>
      </w:r>
      <w:r w:rsidRPr="00432D99">
        <w:rPr>
          <w:rFonts w:ascii="Arial" w:hAnsi="Arial" w:cs="Arial"/>
          <w:sz w:val="20"/>
          <w:szCs w:val="20"/>
        </w:rPr>
        <w:t>, através de servidor especialmente designado</w:t>
      </w:r>
      <w:r w:rsidR="00C833B1" w:rsidRPr="00432D99">
        <w:rPr>
          <w:rFonts w:ascii="Arial" w:hAnsi="Arial" w:cs="Arial"/>
          <w:sz w:val="20"/>
          <w:szCs w:val="20"/>
        </w:rPr>
        <w:t>, se for o caso</w:t>
      </w:r>
      <w:r w:rsidRPr="00432D99">
        <w:rPr>
          <w:rFonts w:ascii="Arial" w:hAnsi="Arial" w:cs="Arial"/>
          <w:sz w:val="20"/>
          <w:szCs w:val="20"/>
        </w:rPr>
        <w:t>;</w:t>
      </w:r>
    </w:p>
    <w:p w:rsidR="00AA3055" w:rsidRDefault="00AA3055" w:rsidP="00941508">
      <w:pPr>
        <w:numPr>
          <w:ilvl w:val="2"/>
          <w:numId w:val="1"/>
        </w:numPr>
        <w:spacing w:after="0" w:line="480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Efetuar o pagamento no prazo previsto.</w:t>
      </w:r>
    </w:p>
    <w:p w:rsidR="00AA3055" w:rsidRPr="00432D99" w:rsidRDefault="00AA3055" w:rsidP="0094150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highlight w:val="lightGray"/>
        </w:rPr>
      </w:pPr>
      <w:r w:rsidRPr="00432D99">
        <w:rPr>
          <w:rFonts w:ascii="Arial" w:hAnsi="Arial" w:cs="Arial"/>
          <w:sz w:val="20"/>
          <w:szCs w:val="20"/>
          <w:highlight w:val="lightGray"/>
          <w:u w:val="single"/>
        </w:rPr>
        <w:t>MEDIDAS ACAUTELADORAS</w:t>
      </w:r>
    </w:p>
    <w:p w:rsidR="00AA3055" w:rsidRDefault="00AA3055" w:rsidP="00432D99">
      <w:pPr>
        <w:numPr>
          <w:ilvl w:val="1"/>
          <w:numId w:val="1"/>
        </w:numPr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  <w:lang w:eastAsia="ar-SA"/>
        </w:rPr>
        <w:t>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432D99" w:rsidRPr="00432D99" w:rsidRDefault="00432D99" w:rsidP="00432D99">
      <w:pPr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:rsidR="00941508" w:rsidRPr="00432D99" w:rsidRDefault="00AA3055" w:rsidP="00C833B1">
      <w:pPr>
        <w:numPr>
          <w:ilvl w:val="0"/>
          <w:numId w:val="1"/>
        </w:numPr>
        <w:spacing w:after="0" w:line="360" w:lineRule="auto"/>
        <w:rPr>
          <w:rFonts w:ascii="Arial" w:eastAsia="Arial Unicode MS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  <w:highlight w:val="lightGray"/>
          <w:u w:val="single"/>
        </w:rPr>
        <w:t>CONTROLE DA EXECUÇÃO</w:t>
      </w:r>
    </w:p>
    <w:p w:rsidR="00946E12" w:rsidRPr="00432D99" w:rsidRDefault="00AA3055" w:rsidP="00946E12">
      <w:pPr>
        <w:numPr>
          <w:ilvl w:val="1"/>
          <w:numId w:val="1"/>
        </w:numPr>
        <w:spacing w:after="0" w:line="276" w:lineRule="auto"/>
        <w:ind w:left="0"/>
        <w:rPr>
          <w:rFonts w:ascii="Arial" w:eastAsia="Arial Unicode MS" w:hAnsi="Arial" w:cs="Arial"/>
          <w:sz w:val="20"/>
          <w:szCs w:val="20"/>
        </w:rPr>
      </w:pPr>
      <w:r w:rsidRPr="00432D99">
        <w:rPr>
          <w:rFonts w:ascii="Arial" w:eastAsia="Arial Unicode MS" w:hAnsi="Arial" w:cs="Arial"/>
          <w:sz w:val="20"/>
          <w:szCs w:val="20"/>
        </w:rPr>
        <w:t>A fiscalização da contratação será exercida por um representante da Administração, ao qual competirá dirimir as dúvidas que surgirem no curso da execução do contrato, e de tud</w:t>
      </w:r>
      <w:r w:rsidR="004C2C7F" w:rsidRPr="00432D99">
        <w:rPr>
          <w:rFonts w:ascii="Arial" w:eastAsia="Arial Unicode MS" w:hAnsi="Arial" w:cs="Arial"/>
          <w:sz w:val="20"/>
          <w:szCs w:val="20"/>
        </w:rPr>
        <w:t>o dará ciência à Administração;</w:t>
      </w:r>
    </w:p>
    <w:p w:rsidR="00852888" w:rsidRPr="00432D99" w:rsidRDefault="00852888" w:rsidP="00946E12">
      <w:pPr>
        <w:numPr>
          <w:ilvl w:val="2"/>
          <w:numId w:val="1"/>
        </w:numPr>
        <w:tabs>
          <w:tab w:val="left" w:pos="4820"/>
        </w:tabs>
        <w:suppressAutoHyphens/>
        <w:spacing w:after="0" w:line="276" w:lineRule="auto"/>
        <w:ind w:left="0"/>
        <w:rPr>
          <w:rFonts w:ascii="Arial" w:hAnsi="Arial" w:cs="Arial"/>
          <w:b/>
          <w:sz w:val="20"/>
          <w:szCs w:val="20"/>
          <w:u w:val="single"/>
          <w:shd w:val="clear" w:color="auto" w:fill="B3B3B3"/>
        </w:rPr>
      </w:pPr>
      <w:r w:rsidRPr="00432D99">
        <w:rPr>
          <w:rFonts w:ascii="Arial" w:hAnsi="Arial" w:cs="Arial"/>
          <w:sz w:val="20"/>
          <w:szCs w:val="20"/>
        </w:rPr>
        <w:t>O representante da Contratante deverá ter a experiência necessária para o acompanhamento e controle da execução do contrato</w:t>
      </w:r>
      <w:r w:rsidR="004C2C7F" w:rsidRPr="00432D99">
        <w:rPr>
          <w:rFonts w:ascii="Arial" w:hAnsi="Arial" w:cs="Arial"/>
          <w:sz w:val="20"/>
          <w:szCs w:val="20"/>
        </w:rPr>
        <w:t>;</w:t>
      </w:r>
    </w:p>
    <w:p w:rsidR="00AA3055" w:rsidRPr="00432D99" w:rsidRDefault="00AA3055" w:rsidP="00946E12">
      <w:pPr>
        <w:numPr>
          <w:ilvl w:val="1"/>
          <w:numId w:val="1"/>
        </w:numPr>
        <w:spacing w:after="0" w:line="276" w:lineRule="auto"/>
        <w:ind w:left="0"/>
        <w:rPr>
          <w:rFonts w:ascii="Arial" w:eastAsia="Arial Unicode MS" w:hAnsi="Arial" w:cs="Arial"/>
          <w:sz w:val="20"/>
          <w:szCs w:val="20"/>
        </w:rPr>
      </w:pPr>
      <w:r w:rsidRPr="00432D99">
        <w:rPr>
          <w:rFonts w:ascii="Arial" w:eastAsia="Arial Unicode MS" w:hAnsi="Arial" w:cs="Arial"/>
          <w:sz w:val="20"/>
          <w:szCs w:val="20"/>
        </w:rPr>
        <w:lastRenderedPageBreak/>
        <w:t>A fiscalização de que trata este item não exclui nem reduz a responsabilidade da fornecedora, inclusive perante terceiros, por qualquer irregularidade, ainda que resultante de imperfeições técnicas, vícios redibitórios, ou emprego de material inadequado ou de qualidade in</w:t>
      </w:r>
      <w:r w:rsidR="004C2C7F" w:rsidRPr="00432D99">
        <w:rPr>
          <w:rFonts w:ascii="Arial" w:eastAsia="Arial Unicode MS" w:hAnsi="Arial" w:cs="Arial"/>
          <w:sz w:val="20"/>
          <w:szCs w:val="20"/>
        </w:rPr>
        <w:t>ferior, e, na ocorrência desta n</w:t>
      </w:r>
      <w:r w:rsidRPr="00432D99">
        <w:rPr>
          <w:rFonts w:ascii="Arial" w:eastAsia="Arial Unicode MS" w:hAnsi="Arial" w:cs="Arial"/>
          <w:sz w:val="20"/>
          <w:szCs w:val="20"/>
        </w:rPr>
        <w:t xml:space="preserve">ão implica em </w:t>
      </w:r>
      <w:proofErr w:type="spellStart"/>
      <w:proofErr w:type="gramStart"/>
      <w:r w:rsidRPr="00432D99">
        <w:rPr>
          <w:rFonts w:ascii="Arial" w:eastAsia="Arial Unicode MS" w:hAnsi="Arial" w:cs="Arial"/>
          <w:sz w:val="20"/>
          <w:szCs w:val="20"/>
        </w:rPr>
        <w:t>co-responsabilidade</w:t>
      </w:r>
      <w:proofErr w:type="spellEnd"/>
      <w:proofErr w:type="gramEnd"/>
      <w:r w:rsidRPr="00432D99">
        <w:rPr>
          <w:rFonts w:ascii="Arial" w:eastAsia="Arial Unicode MS" w:hAnsi="Arial" w:cs="Arial"/>
          <w:sz w:val="20"/>
          <w:szCs w:val="20"/>
        </w:rPr>
        <w:t xml:space="preserve"> da </w:t>
      </w:r>
      <w:r w:rsidRPr="00432D99">
        <w:rPr>
          <w:rFonts w:ascii="Arial" w:eastAsia="Arial Unicode MS" w:hAnsi="Arial" w:cs="Arial"/>
          <w:bCs/>
          <w:iCs/>
          <w:sz w:val="20"/>
          <w:szCs w:val="20"/>
        </w:rPr>
        <w:t>Administração</w:t>
      </w:r>
      <w:r w:rsidRPr="00432D99">
        <w:rPr>
          <w:rFonts w:ascii="Arial" w:eastAsia="Arial Unicode MS" w:hAnsi="Arial" w:cs="Arial"/>
          <w:sz w:val="20"/>
          <w:szCs w:val="20"/>
        </w:rPr>
        <w:t xml:space="preserve"> ou de seus agentes e prepostos, de conformidade com o art. 70 da Lei nº 8.666, de 1993</w:t>
      </w:r>
      <w:r w:rsidR="00946E12" w:rsidRPr="00432D99">
        <w:rPr>
          <w:rFonts w:ascii="Arial" w:eastAsia="Arial Unicode MS" w:hAnsi="Arial" w:cs="Arial"/>
          <w:sz w:val="20"/>
          <w:szCs w:val="20"/>
        </w:rPr>
        <w:t>;</w:t>
      </w:r>
    </w:p>
    <w:p w:rsidR="00AA3055" w:rsidRPr="00432D99" w:rsidRDefault="00AA3055" w:rsidP="00946E12">
      <w:pPr>
        <w:numPr>
          <w:ilvl w:val="1"/>
          <w:numId w:val="1"/>
        </w:numPr>
        <w:spacing w:after="360" w:line="276" w:lineRule="auto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eastAsia="Arial Unicode MS" w:hAnsi="Arial" w:cs="Arial"/>
          <w:sz w:val="20"/>
          <w:szCs w:val="20"/>
        </w:rPr>
        <w:t>O fiscal do contrato anotará em registro próprio todas as ocorrências relacionadas com a execução do contrato, indicando dia, mês e ano, bem como o nome dos funcionários eventualmente envolvidos, determinando o que for necessário</w:t>
      </w:r>
      <w:r w:rsidR="004C2C7F" w:rsidRPr="00432D99">
        <w:rPr>
          <w:rFonts w:ascii="Arial" w:eastAsia="Arial Unicode MS" w:hAnsi="Arial" w:cs="Arial"/>
          <w:sz w:val="20"/>
          <w:szCs w:val="20"/>
        </w:rPr>
        <w:t xml:space="preserve"> </w:t>
      </w:r>
      <w:r w:rsidRPr="00432D99">
        <w:rPr>
          <w:rFonts w:ascii="Arial" w:eastAsia="Arial Unicode MS" w:hAnsi="Arial" w:cs="Arial"/>
          <w:sz w:val="20"/>
          <w:szCs w:val="20"/>
        </w:rPr>
        <w:t>à regularização das faltas ou defeitos observados e encaminhando os apontamentos à autoridade competente para as providências cabíveis.</w:t>
      </w:r>
    </w:p>
    <w:p w:rsidR="00AA3055" w:rsidRPr="00432D99" w:rsidRDefault="00AA3055" w:rsidP="00941508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0"/>
          <w:szCs w:val="20"/>
          <w:highlight w:val="lightGray"/>
          <w:u w:val="single"/>
          <w:shd w:val="clear" w:color="auto" w:fill="C0C0C0"/>
          <w:lang w:eastAsia="ar-SA"/>
        </w:rPr>
      </w:pPr>
      <w:r w:rsidRPr="00432D99">
        <w:rPr>
          <w:rFonts w:ascii="Arial" w:hAnsi="Arial" w:cs="Arial"/>
          <w:bCs/>
          <w:sz w:val="20"/>
          <w:szCs w:val="20"/>
          <w:highlight w:val="lightGray"/>
          <w:u w:val="single"/>
          <w:shd w:val="clear" w:color="auto" w:fill="C0C0C0"/>
          <w:lang w:eastAsia="ar-SA"/>
        </w:rPr>
        <w:t>DAS INFRAÇÕES E DAS SANÇÕES ADMINISTRATIVAS</w:t>
      </w:r>
    </w:p>
    <w:p w:rsidR="003E50E1" w:rsidRPr="00432D99" w:rsidRDefault="003E50E1" w:rsidP="004C2C7F">
      <w:pPr>
        <w:numPr>
          <w:ilvl w:val="1"/>
          <w:numId w:val="1"/>
        </w:numPr>
        <w:spacing w:after="0"/>
        <w:ind w:left="0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A disciplina das infrações e sanções administrativas aplicáveis no curso da licitação e da contratação é aquela prevista no Edital.</w:t>
      </w:r>
    </w:p>
    <w:p w:rsidR="004C2C7F" w:rsidRPr="00432D99" w:rsidRDefault="004C2C7F" w:rsidP="004C2C7F">
      <w:pPr>
        <w:spacing w:after="0"/>
        <w:ind w:left="0"/>
        <w:rPr>
          <w:rFonts w:ascii="Arial" w:hAnsi="Arial" w:cs="Arial"/>
          <w:sz w:val="20"/>
          <w:szCs w:val="20"/>
        </w:rPr>
      </w:pPr>
    </w:p>
    <w:p w:rsidR="004C2C7F" w:rsidRPr="00432D99" w:rsidRDefault="004C2C7F" w:rsidP="00941508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tabs>
          <w:tab w:val="left" w:pos="1245"/>
          <w:tab w:val="left" w:pos="1501"/>
          <w:tab w:val="left" w:pos="1601"/>
          <w:tab w:val="left" w:pos="2161"/>
          <w:tab w:val="left" w:pos="3740"/>
          <w:tab w:val="left" w:pos="4160"/>
          <w:tab w:val="left" w:pos="4842"/>
          <w:tab w:val="left" w:pos="6122"/>
          <w:tab w:val="left" w:pos="6663"/>
          <w:tab w:val="left" w:pos="8721"/>
        </w:tabs>
        <w:spacing w:line="360" w:lineRule="auto"/>
        <w:ind w:right="227"/>
        <w:rPr>
          <w:rFonts w:ascii="Arial" w:hAnsi="Arial" w:cs="Arial"/>
          <w:sz w:val="20"/>
          <w:szCs w:val="20"/>
          <w:u w:val="single"/>
        </w:rPr>
      </w:pPr>
      <w:r w:rsidRPr="00432D99">
        <w:rPr>
          <w:rFonts w:ascii="Arial" w:eastAsia="Verdana" w:hAnsi="Arial" w:cs="Arial"/>
          <w:bCs/>
          <w:spacing w:val="-1"/>
          <w:sz w:val="20"/>
          <w:szCs w:val="20"/>
          <w:u w:val="single"/>
          <w:lang w:val="en-US" w:eastAsia="en-US"/>
        </w:rPr>
        <w:t xml:space="preserve">DA </w:t>
      </w:r>
      <w:proofErr w:type="spellStart"/>
      <w:r w:rsidRPr="00432D99">
        <w:rPr>
          <w:rFonts w:ascii="Arial" w:eastAsia="Verdana" w:hAnsi="Arial" w:cs="Arial"/>
          <w:bCs/>
          <w:spacing w:val="-1"/>
          <w:sz w:val="20"/>
          <w:szCs w:val="20"/>
          <w:u w:val="single"/>
          <w:lang w:val="en-US" w:eastAsia="en-US"/>
        </w:rPr>
        <w:t>VERACIDADE</w:t>
      </w:r>
      <w:proofErr w:type="spellEnd"/>
      <w:r w:rsidRPr="00432D99">
        <w:rPr>
          <w:rFonts w:ascii="Arial" w:eastAsia="Verdana" w:hAnsi="Arial" w:cs="Arial"/>
          <w:bCs/>
          <w:spacing w:val="-1"/>
          <w:sz w:val="20"/>
          <w:szCs w:val="20"/>
          <w:u w:val="single"/>
          <w:lang w:val="en-US" w:eastAsia="en-US"/>
        </w:rPr>
        <w:t xml:space="preserve"> DOS </w:t>
      </w:r>
      <w:proofErr w:type="spellStart"/>
      <w:r w:rsidRPr="00432D99">
        <w:rPr>
          <w:rFonts w:ascii="Arial" w:eastAsia="Verdana" w:hAnsi="Arial" w:cs="Arial"/>
          <w:bCs/>
          <w:spacing w:val="-1"/>
          <w:sz w:val="20"/>
          <w:szCs w:val="20"/>
          <w:u w:val="single"/>
          <w:lang w:val="en-US" w:eastAsia="en-US"/>
        </w:rPr>
        <w:t>ORÇAMENTOS</w:t>
      </w:r>
      <w:proofErr w:type="spellEnd"/>
    </w:p>
    <w:p w:rsidR="004C2C7F" w:rsidRPr="00432D99" w:rsidRDefault="004C2C7F" w:rsidP="004C2C7F">
      <w:pPr>
        <w:pStyle w:val="PargrafodaLista"/>
        <w:tabs>
          <w:tab w:val="left" w:pos="1245"/>
          <w:tab w:val="left" w:pos="1501"/>
          <w:tab w:val="left" w:pos="1601"/>
          <w:tab w:val="left" w:pos="2161"/>
          <w:tab w:val="left" w:pos="3740"/>
          <w:tab w:val="left" w:pos="4160"/>
          <w:tab w:val="left" w:pos="4842"/>
          <w:tab w:val="left" w:pos="6122"/>
          <w:tab w:val="left" w:pos="6663"/>
          <w:tab w:val="left" w:pos="8721"/>
        </w:tabs>
        <w:ind w:left="0" w:right="227"/>
        <w:jc w:val="both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>Venho firmar que os orçamentos enviados anexo</w:t>
      </w:r>
      <w:r w:rsidR="00837499" w:rsidRPr="00432D99">
        <w:rPr>
          <w:rFonts w:ascii="Arial" w:hAnsi="Arial" w:cs="Arial"/>
          <w:sz w:val="20"/>
          <w:szCs w:val="20"/>
        </w:rPr>
        <w:t>s</w:t>
      </w:r>
      <w:r w:rsidRPr="00432D99">
        <w:rPr>
          <w:rFonts w:ascii="Arial" w:hAnsi="Arial" w:cs="Arial"/>
          <w:sz w:val="20"/>
          <w:szCs w:val="20"/>
        </w:rPr>
        <w:t xml:space="preserve"> a este Termo de Referência, foram por mim realizados e são verdadeiros, conforme rubrica/assinatura em cada um deles.</w:t>
      </w:r>
    </w:p>
    <w:p w:rsidR="004C2C7F" w:rsidRDefault="004C2C7F" w:rsidP="004C2C7F">
      <w:pPr>
        <w:pStyle w:val="PargrafodaLista"/>
        <w:tabs>
          <w:tab w:val="left" w:pos="5127"/>
        </w:tabs>
        <w:ind w:left="0" w:right="49"/>
        <w:jc w:val="center"/>
        <w:rPr>
          <w:rFonts w:ascii="Arial" w:hAnsi="Arial" w:cs="Arial"/>
          <w:sz w:val="20"/>
          <w:szCs w:val="20"/>
        </w:rPr>
      </w:pPr>
    </w:p>
    <w:p w:rsidR="00432D99" w:rsidRDefault="00432D99" w:rsidP="004C2C7F">
      <w:pPr>
        <w:pStyle w:val="PargrafodaLista"/>
        <w:tabs>
          <w:tab w:val="left" w:pos="5127"/>
        </w:tabs>
        <w:ind w:left="0" w:right="49"/>
        <w:jc w:val="center"/>
        <w:rPr>
          <w:rFonts w:ascii="Arial" w:hAnsi="Arial" w:cs="Arial"/>
          <w:sz w:val="20"/>
          <w:szCs w:val="20"/>
        </w:rPr>
      </w:pPr>
    </w:p>
    <w:p w:rsidR="00886699" w:rsidRDefault="00886699" w:rsidP="004C2C7F">
      <w:pPr>
        <w:pStyle w:val="PargrafodaLista"/>
        <w:tabs>
          <w:tab w:val="left" w:pos="5127"/>
        </w:tabs>
        <w:ind w:left="0" w:right="49"/>
        <w:jc w:val="center"/>
        <w:rPr>
          <w:rFonts w:ascii="Arial" w:hAnsi="Arial" w:cs="Arial"/>
          <w:sz w:val="20"/>
          <w:szCs w:val="20"/>
        </w:rPr>
      </w:pPr>
    </w:p>
    <w:p w:rsidR="00941508" w:rsidRPr="00432D99" w:rsidRDefault="00B304CB" w:rsidP="004C2C7F">
      <w:pPr>
        <w:pStyle w:val="PargrafodaLista"/>
        <w:tabs>
          <w:tab w:val="left" w:pos="5127"/>
        </w:tabs>
        <w:ind w:left="0"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left:0;text-align:left;margin-left:89.8pt;margin-top:9.9pt;width:171.75pt;height:0;z-index:251661312" o:connectortype="straight"/>
        </w:pict>
      </w:r>
    </w:p>
    <w:p w:rsidR="004C2C7F" w:rsidRPr="00432D99" w:rsidRDefault="00432D99" w:rsidP="00432D99">
      <w:pPr>
        <w:pStyle w:val="PargrafodaLista"/>
        <w:tabs>
          <w:tab w:val="left" w:pos="5127"/>
        </w:tabs>
        <w:ind w:left="0" w:right="49"/>
        <w:rPr>
          <w:rFonts w:ascii="Arial" w:hAnsi="Arial" w:cs="Arial"/>
          <w:b/>
          <w:sz w:val="20"/>
          <w:szCs w:val="20"/>
        </w:rPr>
      </w:pPr>
      <w:r w:rsidRPr="00432D99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4C2C7F" w:rsidRPr="00432D99">
        <w:rPr>
          <w:rFonts w:ascii="Arial" w:hAnsi="Arial" w:cs="Arial"/>
          <w:b/>
          <w:sz w:val="20"/>
          <w:szCs w:val="20"/>
        </w:rPr>
        <w:t>André Luiz Rodrigues dos Santos</w:t>
      </w:r>
    </w:p>
    <w:p w:rsidR="004C2C7F" w:rsidRPr="00432D99" w:rsidRDefault="00432D99" w:rsidP="00432D99">
      <w:pPr>
        <w:pStyle w:val="PargrafodaLista"/>
        <w:tabs>
          <w:tab w:val="left" w:pos="5127"/>
        </w:tabs>
        <w:ind w:left="0" w:right="49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 xml:space="preserve">                                   </w:t>
      </w:r>
      <w:r w:rsidR="004C2C7F" w:rsidRPr="00432D99">
        <w:rPr>
          <w:rFonts w:ascii="Arial" w:hAnsi="Arial" w:cs="Arial"/>
          <w:sz w:val="20"/>
          <w:szCs w:val="20"/>
        </w:rPr>
        <w:t>Assessor de Contratos e Compras</w:t>
      </w:r>
    </w:p>
    <w:p w:rsidR="00886699" w:rsidRDefault="00737057" w:rsidP="00432D99">
      <w:pPr>
        <w:spacing w:after="0"/>
        <w:ind w:left="284" w:right="191"/>
        <w:rPr>
          <w:rFonts w:ascii="Arial" w:hAnsi="Arial" w:cs="Arial"/>
          <w:b/>
          <w:bCs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432D99" w:rsidRPr="00432D99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432D99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432D99" w:rsidRPr="00432D99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50743" w:rsidRPr="00432D99">
        <w:rPr>
          <w:rFonts w:ascii="Arial" w:hAnsi="Arial" w:cs="Arial"/>
          <w:b/>
          <w:bCs/>
          <w:sz w:val="20"/>
          <w:szCs w:val="20"/>
        </w:rPr>
        <w:t xml:space="preserve"> </w:t>
      </w:r>
      <w:r w:rsidR="00432D99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FE1A5D" w:rsidRDefault="00250743" w:rsidP="00886699">
      <w:pPr>
        <w:spacing w:after="0"/>
        <w:ind w:left="284" w:right="191"/>
        <w:jc w:val="right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b/>
          <w:bCs/>
          <w:sz w:val="20"/>
          <w:szCs w:val="20"/>
        </w:rPr>
        <w:t xml:space="preserve"> </w:t>
      </w:r>
      <w:r w:rsidR="00FE1A5D" w:rsidRPr="00432D99">
        <w:rPr>
          <w:rFonts w:ascii="Arial" w:hAnsi="Arial" w:cs="Arial"/>
          <w:b/>
          <w:bCs/>
          <w:sz w:val="20"/>
          <w:szCs w:val="20"/>
        </w:rPr>
        <w:t>Alto Paraíso de Goiás</w:t>
      </w:r>
      <w:r w:rsidR="00FE1A5D" w:rsidRPr="00432D99">
        <w:rPr>
          <w:rFonts w:ascii="Arial" w:hAnsi="Arial" w:cs="Arial"/>
          <w:sz w:val="20"/>
          <w:szCs w:val="20"/>
        </w:rPr>
        <w:t xml:space="preserve">, </w:t>
      </w:r>
      <w:r w:rsidR="00886699">
        <w:rPr>
          <w:rFonts w:ascii="Arial" w:hAnsi="Arial" w:cs="Arial"/>
          <w:b/>
          <w:bCs/>
          <w:sz w:val="20"/>
          <w:szCs w:val="20"/>
        </w:rPr>
        <w:t>02</w:t>
      </w:r>
      <w:r w:rsidR="00FE1A5D" w:rsidRPr="00432D99">
        <w:rPr>
          <w:rFonts w:ascii="Arial" w:hAnsi="Arial" w:cs="Arial"/>
          <w:sz w:val="20"/>
          <w:szCs w:val="20"/>
        </w:rPr>
        <w:t xml:space="preserve"> de </w:t>
      </w:r>
      <w:r w:rsidR="00886699">
        <w:rPr>
          <w:rFonts w:ascii="Arial" w:hAnsi="Arial" w:cs="Arial"/>
          <w:b/>
          <w:bCs/>
          <w:sz w:val="20"/>
          <w:szCs w:val="20"/>
        </w:rPr>
        <w:t>abril</w:t>
      </w:r>
      <w:r w:rsidR="00FE1A5D" w:rsidRPr="00432D99">
        <w:rPr>
          <w:rFonts w:ascii="Arial" w:hAnsi="Arial" w:cs="Arial"/>
          <w:sz w:val="20"/>
          <w:szCs w:val="20"/>
        </w:rPr>
        <w:t xml:space="preserve"> de </w:t>
      </w:r>
      <w:r w:rsidR="00FE1A5D" w:rsidRPr="00432D99">
        <w:rPr>
          <w:rFonts w:ascii="Arial" w:hAnsi="Arial" w:cs="Arial"/>
          <w:b/>
          <w:bCs/>
          <w:sz w:val="20"/>
          <w:szCs w:val="20"/>
        </w:rPr>
        <w:t>20</w:t>
      </w:r>
      <w:r w:rsidR="00C833B1" w:rsidRPr="00432D99">
        <w:rPr>
          <w:rFonts w:ascii="Arial" w:hAnsi="Arial" w:cs="Arial"/>
          <w:b/>
          <w:bCs/>
          <w:sz w:val="20"/>
          <w:szCs w:val="20"/>
        </w:rPr>
        <w:t>20</w:t>
      </w:r>
      <w:r w:rsidR="00FE1A5D" w:rsidRPr="00432D99">
        <w:rPr>
          <w:rFonts w:ascii="Arial" w:hAnsi="Arial" w:cs="Arial"/>
          <w:sz w:val="20"/>
          <w:szCs w:val="20"/>
        </w:rPr>
        <w:t xml:space="preserve">. </w:t>
      </w:r>
    </w:p>
    <w:p w:rsidR="00A479AA" w:rsidRPr="00432D99" w:rsidRDefault="00A479AA" w:rsidP="00432D99">
      <w:pPr>
        <w:spacing w:after="0"/>
        <w:ind w:left="284" w:right="191"/>
        <w:rPr>
          <w:rFonts w:ascii="Arial" w:hAnsi="Arial" w:cs="Arial"/>
          <w:sz w:val="20"/>
          <w:szCs w:val="20"/>
        </w:rPr>
      </w:pPr>
    </w:p>
    <w:p w:rsidR="00432D99" w:rsidRDefault="00FE1A5D" w:rsidP="00737057">
      <w:pPr>
        <w:spacing w:after="0"/>
        <w:ind w:left="284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softHyphen/>
      </w:r>
      <w:r w:rsidRPr="00432D99">
        <w:rPr>
          <w:rFonts w:ascii="Arial" w:hAnsi="Arial" w:cs="Arial"/>
          <w:sz w:val="20"/>
          <w:szCs w:val="20"/>
        </w:rPr>
        <w:softHyphen/>
      </w:r>
      <w:r w:rsidRPr="00432D99">
        <w:rPr>
          <w:rFonts w:ascii="Arial" w:hAnsi="Arial" w:cs="Arial"/>
          <w:sz w:val="20"/>
          <w:szCs w:val="20"/>
        </w:rPr>
        <w:softHyphen/>
      </w:r>
    </w:p>
    <w:p w:rsidR="00432D99" w:rsidRDefault="00432D99" w:rsidP="00737057">
      <w:pPr>
        <w:spacing w:after="0"/>
        <w:ind w:left="284"/>
        <w:rPr>
          <w:rFonts w:ascii="Arial" w:hAnsi="Arial" w:cs="Arial"/>
          <w:sz w:val="20"/>
          <w:szCs w:val="20"/>
        </w:rPr>
      </w:pPr>
    </w:p>
    <w:p w:rsidR="00886699" w:rsidRPr="00432D99" w:rsidRDefault="00886699" w:rsidP="00737057">
      <w:pPr>
        <w:spacing w:after="0"/>
        <w:ind w:left="284"/>
        <w:rPr>
          <w:rFonts w:ascii="Arial" w:hAnsi="Arial" w:cs="Arial"/>
          <w:sz w:val="20"/>
          <w:szCs w:val="20"/>
        </w:rPr>
        <w:sectPr w:rsidR="00886699" w:rsidRPr="00432D99" w:rsidSect="00470E51">
          <w:headerReference w:type="default" r:id="rId7"/>
          <w:footerReference w:type="even" r:id="rId8"/>
          <w:footerReference w:type="default" r:id="rId9"/>
          <w:pgSz w:w="12240" w:h="15840"/>
          <w:pgMar w:top="1647" w:right="1134" w:bottom="907" w:left="1701" w:header="1474" w:footer="0" w:gutter="0"/>
          <w:cols w:space="708"/>
          <w:docGrid w:linePitch="360"/>
        </w:sectPr>
      </w:pPr>
    </w:p>
    <w:p w:rsidR="00FE1A5D" w:rsidRPr="00432D99" w:rsidRDefault="00B304CB" w:rsidP="00FE1A5D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shape id="_x0000_s1026" type="#_x0000_t32" style="position:absolute;left:0;text-align:left;margin-left:89.8pt;margin-top:8.5pt;width:171.75pt;height:0;z-index:251658240" o:connectortype="straight"/>
        </w:pict>
      </w:r>
      <w:r w:rsidR="004444E3" w:rsidRPr="00432D99">
        <w:rPr>
          <w:rFonts w:ascii="Arial" w:hAnsi="Arial" w:cs="Arial"/>
          <w:sz w:val="20"/>
          <w:szCs w:val="20"/>
        </w:rPr>
        <w:t xml:space="preserve">                     </w:t>
      </w:r>
    </w:p>
    <w:p w:rsidR="007D0B1D" w:rsidRPr="00432D99" w:rsidRDefault="007D0B1D" w:rsidP="00FE1A5D">
      <w:pPr>
        <w:spacing w:after="0"/>
        <w:ind w:left="284"/>
        <w:rPr>
          <w:rFonts w:ascii="Arial" w:hAnsi="Arial" w:cs="Arial"/>
          <w:sz w:val="20"/>
          <w:szCs w:val="20"/>
        </w:rPr>
        <w:sectPr w:rsidR="007D0B1D" w:rsidRPr="00432D99" w:rsidSect="00432D99">
          <w:type w:val="continuous"/>
          <w:pgSz w:w="12240" w:h="15840"/>
          <w:pgMar w:top="1227" w:right="1134" w:bottom="1134" w:left="1701" w:header="737" w:footer="0" w:gutter="0"/>
          <w:cols w:num="2" w:space="708"/>
          <w:docGrid w:linePitch="360"/>
        </w:sectPr>
      </w:pPr>
    </w:p>
    <w:p w:rsidR="00FE1A5D" w:rsidRPr="00432D99" w:rsidRDefault="00FE1A5D" w:rsidP="004444E3">
      <w:pPr>
        <w:spacing w:after="0"/>
        <w:ind w:left="284" w:right="-5008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b/>
          <w:sz w:val="20"/>
          <w:szCs w:val="20"/>
        </w:rPr>
        <w:lastRenderedPageBreak/>
        <w:t xml:space="preserve">            </w:t>
      </w:r>
      <w:r w:rsidR="004444E3" w:rsidRPr="00432D99">
        <w:rPr>
          <w:rFonts w:ascii="Arial" w:hAnsi="Arial" w:cs="Arial"/>
          <w:b/>
          <w:sz w:val="20"/>
          <w:szCs w:val="20"/>
        </w:rPr>
        <w:t xml:space="preserve">              </w:t>
      </w:r>
      <w:r w:rsidR="00304A7A" w:rsidRPr="00432D99">
        <w:rPr>
          <w:rFonts w:ascii="Arial" w:hAnsi="Arial" w:cs="Arial"/>
          <w:b/>
          <w:sz w:val="20"/>
          <w:szCs w:val="20"/>
        </w:rPr>
        <w:t xml:space="preserve"> </w:t>
      </w:r>
      <w:r w:rsidR="00886699">
        <w:rPr>
          <w:rFonts w:ascii="Arial" w:hAnsi="Arial" w:cs="Arial"/>
          <w:b/>
          <w:sz w:val="20"/>
          <w:szCs w:val="20"/>
        </w:rPr>
        <w:t xml:space="preserve">   </w:t>
      </w:r>
      <w:r w:rsidR="00C234F2" w:rsidRPr="00432D99">
        <w:rPr>
          <w:rFonts w:ascii="Arial" w:hAnsi="Arial" w:cs="Arial"/>
          <w:b/>
          <w:sz w:val="20"/>
          <w:szCs w:val="20"/>
        </w:rPr>
        <w:t xml:space="preserve"> </w:t>
      </w:r>
      <w:r w:rsidR="004444E3" w:rsidRPr="00432D99">
        <w:rPr>
          <w:rFonts w:ascii="Arial" w:hAnsi="Arial" w:cs="Arial"/>
          <w:b/>
          <w:sz w:val="20"/>
          <w:szCs w:val="20"/>
        </w:rPr>
        <w:t xml:space="preserve"> </w:t>
      </w:r>
      <w:r w:rsidR="00886699">
        <w:rPr>
          <w:rFonts w:ascii="Arial" w:hAnsi="Arial" w:cs="Arial"/>
          <w:sz w:val="20"/>
          <w:szCs w:val="20"/>
        </w:rPr>
        <w:t>João Luiz Rodrigues dos Santos</w:t>
      </w:r>
    </w:p>
    <w:p w:rsidR="00FE1A5D" w:rsidRDefault="00FE1A5D" w:rsidP="004444E3">
      <w:pPr>
        <w:spacing w:after="0"/>
        <w:ind w:left="284" w:right="-5008"/>
        <w:rPr>
          <w:rFonts w:ascii="Arial" w:hAnsi="Arial" w:cs="Arial"/>
          <w:b/>
          <w:sz w:val="20"/>
          <w:szCs w:val="20"/>
        </w:rPr>
      </w:pPr>
      <w:r w:rsidRPr="00432D99">
        <w:rPr>
          <w:rFonts w:ascii="Arial" w:hAnsi="Arial" w:cs="Arial"/>
          <w:b/>
          <w:sz w:val="20"/>
          <w:szCs w:val="20"/>
        </w:rPr>
        <w:t xml:space="preserve">  </w:t>
      </w:r>
      <w:r w:rsidR="004444E3" w:rsidRPr="00432D99">
        <w:rPr>
          <w:rFonts w:ascii="Arial" w:hAnsi="Arial" w:cs="Arial"/>
          <w:b/>
          <w:sz w:val="20"/>
          <w:szCs w:val="20"/>
        </w:rPr>
        <w:t xml:space="preserve">   </w:t>
      </w:r>
      <w:r w:rsidR="0060110A" w:rsidRPr="00432D99">
        <w:rPr>
          <w:rFonts w:ascii="Arial" w:hAnsi="Arial" w:cs="Arial"/>
          <w:b/>
          <w:sz w:val="20"/>
          <w:szCs w:val="20"/>
        </w:rPr>
        <w:t xml:space="preserve">                </w:t>
      </w:r>
      <w:r w:rsidRPr="00432D99">
        <w:rPr>
          <w:rFonts w:ascii="Arial" w:hAnsi="Arial" w:cs="Arial"/>
          <w:b/>
          <w:sz w:val="20"/>
          <w:szCs w:val="20"/>
        </w:rPr>
        <w:t xml:space="preserve">Secretário de </w:t>
      </w:r>
      <w:r w:rsidR="00886699">
        <w:rPr>
          <w:rFonts w:ascii="Arial" w:hAnsi="Arial" w:cs="Arial"/>
          <w:b/>
          <w:sz w:val="20"/>
          <w:szCs w:val="20"/>
        </w:rPr>
        <w:t xml:space="preserve">Transportes, Obras e Serviços </w:t>
      </w:r>
      <w:proofErr w:type="gramStart"/>
      <w:r w:rsidR="00886699">
        <w:rPr>
          <w:rFonts w:ascii="Arial" w:hAnsi="Arial" w:cs="Arial"/>
          <w:b/>
          <w:sz w:val="20"/>
          <w:szCs w:val="20"/>
        </w:rPr>
        <w:t>Urbanos</w:t>
      </w:r>
      <w:proofErr w:type="gramEnd"/>
    </w:p>
    <w:p w:rsidR="00886699" w:rsidRPr="00432D99" w:rsidRDefault="00886699" w:rsidP="004444E3">
      <w:pPr>
        <w:spacing w:after="0"/>
        <w:ind w:left="284" w:right="-5008"/>
        <w:rPr>
          <w:rFonts w:ascii="Arial" w:hAnsi="Arial" w:cs="Arial"/>
          <w:b/>
          <w:sz w:val="20"/>
          <w:szCs w:val="20"/>
        </w:rPr>
      </w:pPr>
    </w:p>
    <w:p w:rsidR="004444E3" w:rsidRPr="00432D99" w:rsidRDefault="004444E3" w:rsidP="004444E3">
      <w:pPr>
        <w:spacing w:after="0"/>
        <w:ind w:left="0"/>
        <w:rPr>
          <w:rFonts w:ascii="Arial" w:hAnsi="Arial" w:cs="Arial"/>
          <w:sz w:val="20"/>
          <w:szCs w:val="20"/>
        </w:rPr>
      </w:pPr>
    </w:p>
    <w:p w:rsidR="004444E3" w:rsidRDefault="00941508" w:rsidP="00582E32">
      <w:pPr>
        <w:spacing w:after="0"/>
        <w:ind w:left="0" w:right="-4678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4444E3" w:rsidRPr="00432D99">
        <w:rPr>
          <w:rFonts w:ascii="Arial" w:hAnsi="Arial" w:cs="Arial"/>
          <w:sz w:val="20"/>
          <w:szCs w:val="20"/>
        </w:rPr>
        <w:t xml:space="preserve"> </w:t>
      </w:r>
      <w:r w:rsidR="00250743" w:rsidRPr="00432D99">
        <w:rPr>
          <w:rFonts w:ascii="Arial" w:hAnsi="Arial" w:cs="Arial"/>
          <w:sz w:val="20"/>
          <w:szCs w:val="20"/>
        </w:rPr>
        <w:t xml:space="preserve">        </w:t>
      </w:r>
      <w:r w:rsidR="004444E3" w:rsidRPr="00432D99">
        <w:rPr>
          <w:rFonts w:ascii="Arial" w:hAnsi="Arial" w:cs="Arial"/>
          <w:sz w:val="20"/>
          <w:szCs w:val="20"/>
        </w:rPr>
        <w:t xml:space="preserve">Aprovo, em </w:t>
      </w:r>
      <w:r w:rsidR="00886699">
        <w:rPr>
          <w:rFonts w:ascii="Arial" w:hAnsi="Arial" w:cs="Arial"/>
          <w:b/>
          <w:bCs/>
          <w:sz w:val="20"/>
          <w:szCs w:val="20"/>
        </w:rPr>
        <w:t>02</w:t>
      </w:r>
      <w:r w:rsidR="00432D99" w:rsidRPr="00432D99">
        <w:rPr>
          <w:rFonts w:ascii="Arial" w:hAnsi="Arial" w:cs="Arial"/>
          <w:sz w:val="20"/>
          <w:szCs w:val="20"/>
        </w:rPr>
        <w:t xml:space="preserve"> de </w:t>
      </w:r>
      <w:r w:rsidR="00886699">
        <w:rPr>
          <w:rFonts w:ascii="Arial" w:hAnsi="Arial" w:cs="Arial"/>
          <w:b/>
          <w:bCs/>
          <w:sz w:val="20"/>
          <w:szCs w:val="20"/>
        </w:rPr>
        <w:t>abril</w:t>
      </w:r>
      <w:r w:rsidR="00432D99" w:rsidRPr="00432D99">
        <w:rPr>
          <w:rFonts w:ascii="Arial" w:hAnsi="Arial" w:cs="Arial"/>
          <w:sz w:val="20"/>
          <w:szCs w:val="20"/>
        </w:rPr>
        <w:t xml:space="preserve"> de </w:t>
      </w:r>
      <w:r w:rsidR="00432D99" w:rsidRPr="00432D99">
        <w:rPr>
          <w:rFonts w:ascii="Arial" w:hAnsi="Arial" w:cs="Arial"/>
          <w:b/>
          <w:bCs/>
          <w:sz w:val="20"/>
          <w:szCs w:val="20"/>
        </w:rPr>
        <w:t>2020</w:t>
      </w:r>
      <w:r w:rsidR="00CB0F54" w:rsidRPr="00432D99">
        <w:rPr>
          <w:rFonts w:ascii="Arial" w:hAnsi="Arial" w:cs="Arial"/>
          <w:sz w:val="20"/>
          <w:szCs w:val="20"/>
        </w:rPr>
        <w:t>.</w:t>
      </w:r>
    </w:p>
    <w:p w:rsidR="00886699" w:rsidRPr="00432D99" w:rsidRDefault="00886699" w:rsidP="00582E32">
      <w:pPr>
        <w:spacing w:after="0"/>
        <w:ind w:left="0" w:right="-4678"/>
        <w:rPr>
          <w:rFonts w:ascii="Arial" w:hAnsi="Arial" w:cs="Arial"/>
          <w:sz w:val="20"/>
          <w:szCs w:val="20"/>
        </w:rPr>
      </w:pPr>
    </w:p>
    <w:p w:rsidR="004444E3" w:rsidRDefault="004444E3" w:rsidP="00582E32">
      <w:pPr>
        <w:spacing w:after="0"/>
        <w:ind w:left="284"/>
        <w:jc w:val="center"/>
        <w:rPr>
          <w:rFonts w:ascii="Arial" w:hAnsi="Arial" w:cs="Arial"/>
          <w:sz w:val="20"/>
          <w:szCs w:val="20"/>
        </w:rPr>
      </w:pPr>
    </w:p>
    <w:p w:rsidR="00A479AA" w:rsidRPr="00432D99" w:rsidRDefault="00A479AA" w:rsidP="00582E32">
      <w:pPr>
        <w:spacing w:after="0"/>
        <w:ind w:left="284"/>
        <w:jc w:val="center"/>
        <w:rPr>
          <w:rFonts w:ascii="Arial" w:hAnsi="Arial" w:cs="Arial"/>
          <w:sz w:val="20"/>
          <w:szCs w:val="20"/>
        </w:rPr>
        <w:sectPr w:rsidR="00A479AA" w:rsidRPr="00432D99" w:rsidSect="00432D99">
          <w:type w:val="continuous"/>
          <w:pgSz w:w="12240" w:h="15840"/>
          <w:pgMar w:top="1227" w:right="1134" w:bottom="1134" w:left="1701" w:header="708" w:footer="0" w:gutter="0"/>
          <w:cols w:space="720"/>
          <w:docGrid w:linePitch="360"/>
        </w:sectPr>
      </w:pPr>
    </w:p>
    <w:p w:rsidR="00737057" w:rsidRDefault="004444E3" w:rsidP="00582E32">
      <w:pPr>
        <w:spacing w:after="0"/>
        <w:ind w:left="0" w:right="-4678"/>
        <w:rPr>
          <w:rFonts w:ascii="Arial" w:hAnsi="Arial" w:cs="Arial"/>
          <w:b/>
          <w:sz w:val="20"/>
          <w:szCs w:val="20"/>
        </w:rPr>
      </w:pPr>
      <w:r w:rsidRPr="00432D99">
        <w:rPr>
          <w:rFonts w:ascii="Arial" w:hAnsi="Arial" w:cs="Arial"/>
          <w:b/>
          <w:sz w:val="20"/>
          <w:szCs w:val="20"/>
        </w:rPr>
        <w:lastRenderedPageBreak/>
        <w:t xml:space="preserve">                         </w:t>
      </w:r>
      <w:r w:rsidR="00FE1A5D" w:rsidRPr="00432D99">
        <w:rPr>
          <w:rFonts w:ascii="Arial" w:hAnsi="Arial" w:cs="Arial"/>
          <w:b/>
          <w:sz w:val="20"/>
          <w:szCs w:val="20"/>
        </w:rPr>
        <w:t xml:space="preserve"> </w:t>
      </w:r>
    </w:p>
    <w:p w:rsidR="00886699" w:rsidRDefault="00B304CB" w:rsidP="00582E32">
      <w:pPr>
        <w:spacing w:after="0"/>
        <w:ind w:left="0" w:right="-46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27" type="#_x0000_t32" style="position:absolute;left:0;text-align:left;margin-left:89.8pt;margin-top:11.1pt;width:171.75pt;height:0;z-index:251659264" o:connectortype="straight"/>
        </w:pict>
      </w:r>
    </w:p>
    <w:p w:rsidR="00432D99" w:rsidRPr="00432D99" w:rsidRDefault="00432D99" w:rsidP="00582E32">
      <w:pPr>
        <w:spacing w:after="0"/>
        <w:ind w:left="0" w:right="-4678"/>
        <w:rPr>
          <w:rFonts w:ascii="Arial" w:hAnsi="Arial" w:cs="Arial"/>
          <w:b/>
          <w:sz w:val="20"/>
          <w:szCs w:val="20"/>
        </w:rPr>
      </w:pPr>
    </w:p>
    <w:p w:rsidR="00432D99" w:rsidRDefault="00432D99" w:rsidP="004444E3">
      <w:pPr>
        <w:spacing w:after="0"/>
        <w:ind w:left="0" w:right="-4678"/>
        <w:rPr>
          <w:rFonts w:ascii="Arial" w:hAnsi="Arial" w:cs="Arial"/>
          <w:b/>
          <w:sz w:val="20"/>
          <w:szCs w:val="20"/>
        </w:rPr>
      </w:pPr>
    </w:p>
    <w:p w:rsidR="00432D99" w:rsidRPr="00432D99" w:rsidRDefault="00432D99" w:rsidP="004444E3">
      <w:pPr>
        <w:spacing w:after="0"/>
        <w:ind w:left="0" w:right="-4678"/>
        <w:rPr>
          <w:rFonts w:ascii="Arial" w:hAnsi="Arial" w:cs="Arial"/>
          <w:b/>
          <w:sz w:val="20"/>
          <w:szCs w:val="20"/>
        </w:rPr>
        <w:sectPr w:rsidR="00432D99" w:rsidRPr="00432D99" w:rsidSect="00432D99">
          <w:type w:val="continuous"/>
          <w:pgSz w:w="12240" w:h="15840"/>
          <w:pgMar w:top="1227" w:right="1134" w:bottom="1134" w:left="1701" w:header="708" w:footer="0" w:gutter="0"/>
          <w:cols w:num="2" w:space="49"/>
          <w:docGrid w:linePitch="360"/>
        </w:sectPr>
      </w:pPr>
    </w:p>
    <w:p w:rsidR="00FE1A5D" w:rsidRPr="00432D99" w:rsidRDefault="004444E3" w:rsidP="00432D99">
      <w:pPr>
        <w:spacing w:after="0"/>
        <w:ind w:left="0" w:right="-4678"/>
        <w:rPr>
          <w:rFonts w:ascii="Arial" w:hAnsi="Arial" w:cs="Arial"/>
          <w:sz w:val="20"/>
          <w:szCs w:val="20"/>
        </w:rPr>
      </w:pPr>
      <w:r w:rsidRPr="00432D99">
        <w:rPr>
          <w:rFonts w:ascii="Arial" w:hAnsi="Arial" w:cs="Arial"/>
          <w:b/>
          <w:sz w:val="20"/>
          <w:szCs w:val="20"/>
        </w:rPr>
        <w:lastRenderedPageBreak/>
        <w:t xml:space="preserve">        </w:t>
      </w:r>
      <w:r w:rsidR="00432D99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60110A" w:rsidRPr="00432D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234F2" w:rsidRPr="00432D99">
        <w:rPr>
          <w:rFonts w:ascii="Arial" w:hAnsi="Arial" w:cs="Arial"/>
          <w:sz w:val="20"/>
          <w:szCs w:val="20"/>
        </w:rPr>
        <w:t>Adm</w:t>
      </w:r>
      <w:proofErr w:type="spellEnd"/>
      <w:r w:rsidR="00C234F2" w:rsidRPr="00432D99">
        <w:rPr>
          <w:rFonts w:ascii="Arial" w:hAnsi="Arial" w:cs="Arial"/>
          <w:sz w:val="20"/>
          <w:szCs w:val="20"/>
        </w:rPr>
        <w:t>. Martinho Mendes da Silva</w:t>
      </w:r>
    </w:p>
    <w:p w:rsidR="004444E3" w:rsidRPr="00432D99" w:rsidRDefault="004444E3" w:rsidP="004444E3">
      <w:pPr>
        <w:spacing w:after="0"/>
        <w:ind w:left="284"/>
        <w:rPr>
          <w:rFonts w:ascii="Arial" w:hAnsi="Arial" w:cs="Arial"/>
          <w:b/>
          <w:sz w:val="20"/>
          <w:szCs w:val="20"/>
        </w:rPr>
        <w:sectPr w:rsidR="004444E3" w:rsidRPr="00432D99" w:rsidSect="00432D99">
          <w:type w:val="continuous"/>
          <w:pgSz w:w="12240" w:h="15840"/>
          <w:pgMar w:top="1134" w:right="1134" w:bottom="1134" w:left="1701" w:header="708" w:footer="0" w:gutter="0"/>
          <w:cols w:space="720"/>
          <w:docGrid w:linePitch="360"/>
        </w:sectPr>
      </w:pPr>
    </w:p>
    <w:p w:rsidR="00F647E4" w:rsidRPr="00304A7A" w:rsidRDefault="00CB0F54" w:rsidP="0060110A">
      <w:pPr>
        <w:spacing w:after="360"/>
        <w:ind w:left="284" w:right="-4678"/>
        <w:rPr>
          <w:b/>
          <w:sz w:val="22"/>
          <w:szCs w:val="22"/>
        </w:rPr>
      </w:pPr>
      <w:r w:rsidRPr="00432D99">
        <w:rPr>
          <w:rFonts w:ascii="Arial" w:hAnsi="Arial" w:cs="Arial"/>
          <w:sz w:val="20"/>
          <w:szCs w:val="20"/>
        </w:rPr>
        <w:lastRenderedPageBreak/>
        <w:t xml:space="preserve">          </w:t>
      </w:r>
      <w:r w:rsidR="00AC04E4" w:rsidRPr="00432D99">
        <w:rPr>
          <w:rFonts w:ascii="Arial" w:hAnsi="Arial" w:cs="Arial"/>
          <w:sz w:val="20"/>
          <w:szCs w:val="20"/>
        </w:rPr>
        <w:t xml:space="preserve">                    </w:t>
      </w:r>
      <w:r w:rsidR="0060110A" w:rsidRPr="00432D99">
        <w:rPr>
          <w:rFonts w:ascii="Arial" w:hAnsi="Arial" w:cs="Arial"/>
          <w:sz w:val="20"/>
          <w:szCs w:val="20"/>
        </w:rPr>
        <w:t xml:space="preserve">   </w:t>
      </w:r>
      <w:r w:rsidR="00C234F2" w:rsidRPr="00432D99">
        <w:rPr>
          <w:rFonts w:ascii="Arial" w:hAnsi="Arial" w:cs="Arial"/>
          <w:sz w:val="20"/>
          <w:szCs w:val="20"/>
        </w:rPr>
        <w:t xml:space="preserve">  </w:t>
      </w:r>
      <w:r w:rsidR="0060110A" w:rsidRPr="00432D99">
        <w:rPr>
          <w:rFonts w:ascii="Arial" w:hAnsi="Arial" w:cs="Arial"/>
          <w:b/>
          <w:sz w:val="20"/>
          <w:szCs w:val="20"/>
        </w:rPr>
        <w:t>Prefeito Municipal</w:t>
      </w:r>
      <w:r w:rsidRPr="00432D99">
        <w:rPr>
          <w:b/>
          <w:sz w:val="20"/>
          <w:szCs w:val="20"/>
        </w:rPr>
        <w:t xml:space="preserve"> </w:t>
      </w:r>
      <w:r w:rsidRPr="00432D99">
        <w:rPr>
          <w:b/>
          <w:sz w:val="22"/>
          <w:szCs w:val="22"/>
        </w:rPr>
        <w:t xml:space="preserve">  </w:t>
      </w:r>
      <w:r w:rsidRPr="00304A7A">
        <w:rPr>
          <w:b/>
          <w:sz w:val="22"/>
          <w:szCs w:val="22"/>
        </w:rPr>
        <w:t xml:space="preserve">             </w:t>
      </w:r>
    </w:p>
    <w:sectPr w:rsidR="00F647E4" w:rsidRPr="00304A7A" w:rsidSect="00CB0F54">
      <w:type w:val="continuous"/>
      <w:pgSz w:w="12240" w:h="15840"/>
      <w:pgMar w:top="1134" w:right="1134" w:bottom="1134" w:left="1701" w:header="708" w:footer="708" w:gutter="0"/>
      <w:cols w:num="2" w:space="4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99" w:rsidRDefault="00886699">
      <w:pPr>
        <w:spacing w:after="0"/>
      </w:pPr>
      <w:r>
        <w:separator/>
      </w:r>
    </w:p>
  </w:endnote>
  <w:endnote w:type="continuationSeparator" w:id="0">
    <w:p w:rsidR="00886699" w:rsidRDefault="008866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99" w:rsidRDefault="00B304C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66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6699" w:rsidRDefault="0088669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99" w:rsidRPr="00103AA2" w:rsidRDefault="00886699" w:rsidP="007D0B1D">
    <w:pPr>
      <w:pStyle w:val="Rodap"/>
      <w:spacing w:after="0"/>
      <w:ind w:left="0"/>
      <w:rPr>
        <w:rFonts w:eastAsia="Arial"/>
        <w:i/>
        <w:iCs/>
        <w:sz w:val="18"/>
        <w:szCs w:val="18"/>
      </w:rPr>
    </w:pPr>
  </w:p>
  <w:sdt>
    <w:sdtPr>
      <w:id w:val="3883010"/>
      <w:docPartObj>
        <w:docPartGallery w:val="Page Numbers (Bottom of Page)"/>
        <w:docPartUnique/>
      </w:docPartObj>
    </w:sdtPr>
    <w:sdtContent>
      <w:sdt>
        <w:sdtPr>
          <w:id w:val="3883011"/>
          <w:docPartObj>
            <w:docPartGallery w:val="Page Numbers (Top of Page)"/>
            <w:docPartUnique/>
          </w:docPartObj>
        </w:sdtPr>
        <w:sdtContent>
          <w:p w:rsidR="00886699" w:rsidRDefault="00886699" w:rsidP="007D0B1D">
            <w:pPr>
              <w:pStyle w:val="Rodap"/>
              <w:spacing w:after="0"/>
              <w:jc w:val="right"/>
            </w:pPr>
          </w:p>
          <w:p w:rsidR="00886699" w:rsidRDefault="00886699" w:rsidP="007D0B1D">
            <w:pPr>
              <w:pStyle w:val="Rodap"/>
              <w:spacing w:after="0"/>
              <w:jc w:val="right"/>
            </w:pPr>
            <w:r>
              <w:t xml:space="preserve">Página </w:t>
            </w:r>
            <w:r w:rsidR="00B304C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B304CB">
              <w:rPr>
                <w:b/>
              </w:rPr>
              <w:fldChar w:fldCharType="separate"/>
            </w:r>
            <w:r w:rsidR="00AE49D5">
              <w:rPr>
                <w:b/>
                <w:noProof/>
              </w:rPr>
              <w:t>1</w:t>
            </w:r>
            <w:r w:rsidR="00B304CB">
              <w:rPr>
                <w:b/>
              </w:rPr>
              <w:fldChar w:fldCharType="end"/>
            </w:r>
            <w:r>
              <w:t xml:space="preserve"> de </w:t>
            </w:r>
            <w:r w:rsidR="00B304C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B304CB">
              <w:rPr>
                <w:b/>
              </w:rPr>
              <w:fldChar w:fldCharType="separate"/>
            </w:r>
            <w:r w:rsidR="00AE49D5">
              <w:rPr>
                <w:b/>
                <w:noProof/>
              </w:rPr>
              <w:t>4</w:t>
            </w:r>
            <w:r w:rsidR="00B304CB">
              <w:rPr>
                <w:b/>
              </w:rPr>
              <w:fldChar w:fldCharType="end"/>
            </w:r>
          </w:p>
        </w:sdtContent>
      </w:sdt>
    </w:sdtContent>
  </w:sdt>
  <w:p w:rsidR="00886699" w:rsidRPr="007D0B1D" w:rsidRDefault="00886699" w:rsidP="007D0B1D">
    <w:pPr>
      <w:pStyle w:val="Rodap"/>
      <w:ind w:left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99" w:rsidRDefault="00886699">
      <w:pPr>
        <w:spacing w:after="0"/>
      </w:pPr>
      <w:r>
        <w:separator/>
      </w:r>
    </w:p>
  </w:footnote>
  <w:footnote w:type="continuationSeparator" w:id="0">
    <w:p w:rsidR="00886699" w:rsidRDefault="008866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99" w:rsidRDefault="00886699" w:rsidP="00E01664">
    <w:pPr>
      <w:pStyle w:val="Cabealho"/>
      <w:rPr>
        <w:b/>
        <w:bCs/>
        <w:sz w:val="30"/>
        <w:szCs w:val="30"/>
      </w:rPr>
    </w:pPr>
  </w:p>
  <w:p w:rsidR="00886699" w:rsidRPr="007D0B1D" w:rsidRDefault="00886699" w:rsidP="00E01664">
    <w:pPr>
      <w:pStyle w:val="Cabealho"/>
      <w:rPr>
        <w:b/>
        <w:sz w:val="30"/>
        <w:szCs w:val="30"/>
      </w:rPr>
    </w:pPr>
    <w:r>
      <w:rPr>
        <w:b/>
        <w:bCs/>
        <w:sz w:val="30"/>
        <w:szCs w:val="30"/>
      </w:rPr>
      <w:t xml:space="preserve">               </w:t>
    </w:r>
  </w:p>
  <w:p w:rsidR="00886699" w:rsidRPr="00600CB3" w:rsidRDefault="00886699" w:rsidP="001F2DC1">
    <w:pPr>
      <w:pStyle w:val="Cabealho"/>
      <w:tabs>
        <w:tab w:val="clear" w:pos="4252"/>
        <w:tab w:val="clear" w:pos="8504"/>
        <w:tab w:val="center" w:pos="2410"/>
        <w:tab w:val="right" w:pos="9072"/>
      </w:tabs>
      <w:ind w:left="1418" w:hanging="1418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229"/>
    <w:multiLevelType w:val="hybridMultilevel"/>
    <w:tmpl w:val="9EB4CA5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CA57BD"/>
    <w:multiLevelType w:val="hybridMultilevel"/>
    <w:tmpl w:val="54B6297C"/>
    <w:lvl w:ilvl="0" w:tplc="FC62C3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73D6"/>
    <w:multiLevelType w:val="hybridMultilevel"/>
    <w:tmpl w:val="779C2778"/>
    <w:lvl w:ilvl="0" w:tplc="FC62C3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B548BA"/>
    <w:multiLevelType w:val="multilevel"/>
    <w:tmpl w:val="BC1AE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F390F"/>
    <w:multiLevelType w:val="multilevel"/>
    <w:tmpl w:val="FE548E70"/>
    <w:lvl w:ilvl="0">
      <w:start w:val="1"/>
      <w:numFmt w:val="lowerLetter"/>
      <w:suff w:val="space"/>
      <w:lvlText w:val="%1."/>
      <w:lvlJc w:val="left"/>
      <w:pPr>
        <w:ind w:left="1985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A393FD6"/>
    <w:multiLevelType w:val="hybridMultilevel"/>
    <w:tmpl w:val="7B9C936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314105"/>
    <w:multiLevelType w:val="multilevel"/>
    <w:tmpl w:val="57A6D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37D61"/>
    <w:multiLevelType w:val="multilevel"/>
    <w:tmpl w:val="8BACC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80F7B"/>
    <w:multiLevelType w:val="hybridMultilevel"/>
    <w:tmpl w:val="41F22C20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5762EE9"/>
    <w:multiLevelType w:val="multilevel"/>
    <w:tmpl w:val="9528B83C"/>
    <w:lvl w:ilvl="0">
      <w:start w:val="1"/>
      <w:numFmt w:val="lowerLetter"/>
      <w:lvlText w:val="%1."/>
      <w:lvlJc w:val="left"/>
      <w:pPr>
        <w:tabs>
          <w:tab w:val="num" w:pos="2345"/>
        </w:tabs>
        <w:ind w:left="1985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1985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A1734F3"/>
    <w:multiLevelType w:val="hybridMultilevel"/>
    <w:tmpl w:val="018A5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C4EEA"/>
    <w:multiLevelType w:val="hybridMultilevel"/>
    <w:tmpl w:val="3C9A4A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0E53"/>
    <w:multiLevelType w:val="multilevel"/>
    <w:tmpl w:val="9ECA5C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9567F21"/>
    <w:multiLevelType w:val="hybridMultilevel"/>
    <w:tmpl w:val="7332C76E"/>
    <w:lvl w:ilvl="0" w:tplc="918AD9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30619"/>
    <w:multiLevelType w:val="hybridMultilevel"/>
    <w:tmpl w:val="1B2C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76494"/>
    <w:multiLevelType w:val="hybridMultilevel"/>
    <w:tmpl w:val="40AEB59A"/>
    <w:lvl w:ilvl="0" w:tplc="4798EB7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46E772D"/>
    <w:multiLevelType w:val="hybridMultilevel"/>
    <w:tmpl w:val="80C8D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B6D75"/>
    <w:multiLevelType w:val="multilevel"/>
    <w:tmpl w:val="BAD89B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7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18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D10723"/>
    <w:rsid w:val="00002626"/>
    <w:rsid w:val="0000758E"/>
    <w:rsid w:val="000164DF"/>
    <w:rsid w:val="000166B0"/>
    <w:rsid w:val="00016838"/>
    <w:rsid w:val="00020CB7"/>
    <w:rsid w:val="00021C98"/>
    <w:rsid w:val="00023590"/>
    <w:rsid w:val="00035F5B"/>
    <w:rsid w:val="000423B3"/>
    <w:rsid w:val="0005131C"/>
    <w:rsid w:val="00083A89"/>
    <w:rsid w:val="000856EF"/>
    <w:rsid w:val="0009476E"/>
    <w:rsid w:val="000A63E1"/>
    <w:rsid w:val="000D507A"/>
    <w:rsid w:val="000E1B73"/>
    <w:rsid w:val="00137E97"/>
    <w:rsid w:val="00145F52"/>
    <w:rsid w:val="001548FF"/>
    <w:rsid w:val="0016487F"/>
    <w:rsid w:val="0016655A"/>
    <w:rsid w:val="00170BDA"/>
    <w:rsid w:val="00174614"/>
    <w:rsid w:val="001969E8"/>
    <w:rsid w:val="001B6387"/>
    <w:rsid w:val="001F2DC1"/>
    <w:rsid w:val="002072D8"/>
    <w:rsid w:val="00210F31"/>
    <w:rsid w:val="00224DA1"/>
    <w:rsid w:val="00227541"/>
    <w:rsid w:val="0023199A"/>
    <w:rsid w:val="002334FD"/>
    <w:rsid w:val="00243FCE"/>
    <w:rsid w:val="00244365"/>
    <w:rsid w:val="00247923"/>
    <w:rsid w:val="00250743"/>
    <w:rsid w:val="00290316"/>
    <w:rsid w:val="00296AC0"/>
    <w:rsid w:val="002B3BA6"/>
    <w:rsid w:val="002B62DD"/>
    <w:rsid w:val="002C33BF"/>
    <w:rsid w:val="002C6A64"/>
    <w:rsid w:val="002E061E"/>
    <w:rsid w:val="002F097C"/>
    <w:rsid w:val="002F3050"/>
    <w:rsid w:val="00304A7A"/>
    <w:rsid w:val="00307EA3"/>
    <w:rsid w:val="003154CF"/>
    <w:rsid w:val="0032748E"/>
    <w:rsid w:val="00345468"/>
    <w:rsid w:val="00364508"/>
    <w:rsid w:val="003A3637"/>
    <w:rsid w:val="003A4ABF"/>
    <w:rsid w:val="003B2ED6"/>
    <w:rsid w:val="003E2CCF"/>
    <w:rsid w:val="003E50E1"/>
    <w:rsid w:val="003E6350"/>
    <w:rsid w:val="004277A1"/>
    <w:rsid w:val="00430246"/>
    <w:rsid w:val="00432D99"/>
    <w:rsid w:val="00443AD7"/>
    <w:rsid w:val="004444E3"/>
    <w:rsid w:val="00464DBE"/>
    <w:rsid w:val="00470E51"/>
    <w:rsid w:val="004744CB"/>
    <w:rsid w:val="0048413E"/>
    <w:rsid w:val="004A1407"/>
    <w:rsid w:val="004A266A"/>
    <w:rsid w:val="004A4D6A"/>
    <w:rsid w:val="004C1FCE"/>
    <w:rsid w:val="004C2C7F"/>
    <w:rsid w:val="004C6AEA"/>
    <w:rsid w:val="004F60D1"/>
    <w:rsid w:val="00505F63"/>
    <w:rsid w:val="00524D14"/>
    <w:rsid w:val="00532974"/>
    <w:rsid w:val="0053552B"/>
    <w:rsid w:val="00582E32"/>
    <w:rsid w:val="005840DD"/>
    <w:rsid w:val="005A412D"/>
    <w:rsid w:val="005B3B6D"/>
    <w:rsid w:val="005B6509"/>
    <w:rsid w:val="005C1362"/>
    <w:rsid w:val="005C6B74"/>
    <w:rsid w:val="005F64DB"/>
    <w:rsid w:val="005F769B"/>
    <w:rsid w:val="0060110A"/>
    <w:rsid w:val="0061018A"/>
    <w:rsid w:val="006229B2"/>
    <w:rsid w:val="0063226D"/>
    <w:rsid w:val="0065029D"/>
    <w:rsid w:val="00683E5C"/>
    <w:rsid w:val="00685FA4"/>
    <w:rsid w:val="006900DF"/>
    <w:rsid w:val="006C6434"/>
    <w:rsid w:val="006E573C"/>
    <w:rsid w:val="006F0084"/>
    <w:rsid w:val="006F773F"/>
    <w:rsid w:val="007141B3"/>
    <w:rsid w:val="007330F9"/>
    <w:rsid w:val="00737057"/>
    <w:rsid w:val="0074729F"/>
    <w:rsid w:val="00763931"/>
    <w:rsid w:val="007679F1"/>
    <w:rsid w:val="00772894"/>
    <w:rsid w:val="0077372D"/>
    <w:rsid w:val="00784CDE"/>
    <w:rsid w:val="00794432"/>
    <w:rsid w:val="007979B1"/>
    <w:rsid w:val="007A2AF7"/>
    <w:rsid w:val="007B4889"/>
    <w:rsid w:val="007D0B1D"/>
    <w:rsid w:val="007D317A"/>
    <w:rsid w:val="007E3D4A"/>
    <w:rsid w:val="007F7437"/>
    <w:rsid w:val="00810450"/>
    <w:rsid w:val="00820BFA"/>
    <w:rsid w:val="00824832"/>
    <w:rsid w:val="008249FD"/>
    <w:rsid w:val="00826D89"/>
    <w:rsid w:val="00837499"/>
    <w:rsid w:val="00852888"/>
    <w:rsid w:val="00886699"/>
    <w:rsid w:val="008B3D3B"/>
    <w:rsid w:val="008D4D8B"/>
    <w:rsid w:val="008E2EEC"/>
    <w:rsid w:val="008E3481"/>
    <w:rsid w:val="008F0A47"/>
    <w:rsid w:val="008F0ED4"/>
    <w:rsid w:val="009024F9"/>
    <w:rsid w:val="009035B6"/>
    <w:rsid w:val="009116A5"/>
    <w:rsid w:val="00916191"/>
    <w:rsid w:val="0091715F"/>
    <w:rsid w:val="00921B47"/>
    <w:rsid w:val="00933F56"/>
    <w:rsid w:val="009359ED"/>
    <w:rsid w:val="00940F85"/>
    <w:rsid w:val="00941508"/>
    <w:rsid w:val="00946E12"/>
    <w:rsid w:val="00963CDA"/>
    <w:rsid w:val="00967FD1"/>
    <w:rsid w:val="009849C4"/>
    <w:rsid w:val="00984DCF"/>
    <w:rsid w:val="009B4690"/>
    <w:rsid w:val="009C12CC"/>
    <w:rsid w:val="009C1C5C"/>
    <w:rsid w:val="009D1279"/>
    <w:rsid w:val="009E1B09"/>
    <w:rsid w:val="00A057A4"/>
    <w:rsid w:val="00A15D4D"/>
    <w:rsid w:val="00A16595"/>
    <w:rsid w:val="00A176D6"/>
    <w:rsid w:val="00A31084"/>
    <w:rsid w:val="00A37545"/>
    <w:rsid w:val="00A41197"/>
    <w:rsid w:val="00A479AA"/>
    <w:rsid w:val="00A51210"/>
    <w:rsid w:val="00A56A16"/>
    <w:rsid w:val="00A57CA2"/>
    <w:rsid w:val="00A76A0D"/>
    <w:rsid w:val="00A81673"/>
    <w:rsid w:val="00A833B7"/>
    <w:rsid w:val="00A95D1B"/>
    <w:rsid w:val="00AA1CE8"/>
    <w:rsid w:val="00AA3055"/>
    <w:rsid w:val="00AB40AC"/>
    <w:rsid w:val="00AB6FD6"/>
    <w:rsid w:val="00AC04E4"/>
    <w:rsid w:val="00AC52BB"/>
    <w:rsid w:val="00AC5B9F"/>
    <w:rsid w:val="00AE49D5"/>
    <w:rsid w:val="00AF06DC"/>
    <w:rsid w:val="00AF1568"/>
    <w:rsid w:val="00AF201D"/>
    <w:rsid w:val="00AF5CF0"/>
    <w:rsid w:val="00B10458"/>
    <w:rsid w:val="00B12212"/>
    <w:rsid w:val="00B227F1"/>
    <w:rsid w:val="00B2674D"/>
    <w:rsid w:val="00B304CB"/>
    <w:rsid w:val="00B362F2"/>
    <w:rsid w:val="00B613F1"/>
    <w:rsid w:val="00B675C1"/>
    <w:rsid w:val="00B71522"/>
    <w:rsid w:val="00B94054"/>
    <w:rsid w:val="00B96B07"/>
    <w:rsid w:val="00BC370B"/>
    <w:rsid w:val="00BC39E4"/>
    <w:rsid w:val="00BD4FFF"/>
    <w:rsid w:val="00BE4F99"/>
    <w:rsid w:val="00BE78B7"/>
    <w:rsid w:val="00C0272C"/>
    <w:rsid w:val="00C04FE3"/>
    <w:rsid w:val="00C05A71"/>
    <w:rsid w:val="00C071BC"/>
    <w:rsid w:val="00C11A2E"/>
    <w:rsid w:val="00C16B29"/>
    <w:rsid w:val="00C17076"/>
    <w:rsid w:val="00C179E7"/>
    <w:rsid w:val="00C234F2"/>
    <w:rsid w:val="00C304BD"/>
    <w:rsid w:val="00C3771B"/>
    <w:rsid w:val="00C620B9"/>
    <w:rsid w:val="00C657A1"/>
    <w:rsid w:val="00C833B1"/>
    <w:rsid w:val="00C86F93"/>
    <w:rsid w:val="00CB0F54"/>
    <w:rsid w:val="00CB1A9F"/>
    <w:rsid w:val="00CB3F66"/>
    <w:rsid w:val="00CD6179"/>
    <w:rsid w:val="00CD6735"/>
    <w:rsid w:val="00CF1D58"/>
    <w:rsid w:val="00D10723"/>
    <w:rsid w:val="00D141B8"/>
    <w:rsid w:val="00D378AF"/>
    <w:rsid w:val="00D64B79"/>
    <w:rsid w:val="00D764F9"/>
    <w:rsid w:val="00D94DB5"/>
    <w:rsid w:val="00DC21DA"/>
    <w:rsid w:val="00DF3747"/>
    <w:rsid w:val="00E01664"/>
    <w:rsid w:val="00E11911"/>
    <w:rsid w:val="00E2431D"/>
    <w:rsid w:val="00E702A0"/>
    <w:rsid w:val="00E83C28"/>
    <w:rsid w:val="00E9386E"/>
    <w:rsid w:val="00EA7092"/>
    <w:rsid w:val="00EB1454"/>
    <w:rsid w:val="00EB206B"/>
    <w:rsid w:val="00EC3E68"/>
    <w:rsid w:val="00EC73A6"/>
    <w:rsid w:val="00EE14C7"/>
    <w:rsid w:val="00F067FD"/>
    <w:rsid w:val="00F647E4"/>
    <w:rsid w:val="00F72715"/>
    <w:rsid w:val="00F74B7A"/>
    <w:rsid w:val="00F8404C"/>
    <w:rsid w:val="00F86C5E"/>
    <w:rsid w:val="00FB755F"/>
    <w:rsid w:val="00FC1AAA"/>
    <w:rsid w:val="00FC1FA9"/>
    <w:rsid w:val="00FC7CC7"/>
    <w:rsid w:val="00FE1A5D"/>
    <w:rsid w:val="00FF1AC0"/>
    <w:rsid w:val="00FF2F36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23"/>
    <w:pPr>
      <w:spacing w:after="480"/>
      <w:ind w:left="1985"/>
      <w:jc w:val="both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D10723"/>
    <w:pPr>
      <w:keepNext/>
      <w:jc w:val="center"/>
      <w:outlineLvl w:val="3"/>
    </w:pPr>
    <w:rPr>
      <w:b/>
      <w:bCs/>
      <w:u w:val="single"/>
      <w:shd w:val="clear" w:color="auto" w:fill="B3B3B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107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D10723"/>
    <w:pPr>
      <w:spacing w:after="360"/>
      <w:jc w:val="center"/>
    </w:pPr>
    <w:rPr>
      <w:b/>
      <w:bCs/>
      <w:u w:val="single"/>
      <w:shd w:val="clear" w:color="auto" w:fill="B3B3B3"/>
    </w:rPr>
  </w:style>
  <w:style w:type="character" w:customStyle="1" w:styleId="TtuloChar">
    <w:name w:val="Título Char"/>
    <w:basedOn w:val="Fontepargpadro"/>
    <w:link w:val="Ttulo"/>
    <w:rsid w:val="00D107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rsid w:val="00D107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7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D10723"/>
  </w:style>
  <w:style w:type="paragraph" w:styleId="PargrafodaLista">
    <w:name w:val="List Paragraph"/>
    <w:basedOn w:val="Normal"/>
    <w:uiPriority w:val="34"/>
    <w:qFormat/>
    <w:rsid w:val="00AA3055"/>
    <w:pPr>
      <w:spacing w:after="0"/>
      <w:ind w:left="708"/>
      <w:jc w:val="left"/>
    </w:pPr>
  </w:style>
  <w:style w:type="paragraph" w:customStyle="1" w:styleId="Saudao1">
    <w:name w:val="Saudação1"/>
    <w:basedOn w:val="Normal"/>
    <w:rsid w:val="00AA3055"/>
    <w:pPr>
      <w:widowControl w:val="0"/>
      <w:suppressAutoHyphens/>
      <w:spacing w:after="0"/>
      <w:ind w:left="0"/>
    </w:pPr>
    <w:rPr>
      <w:rFonts w:ascii="Arial" w:eastAsia="Arial Unicode MS" w:hAnsi="Arial"/>
      <w:szCs w:val="20"/>
    </w:rPr>
  </w:style>
  <w:style w:type="table" w:styleId="Tabelacomgrade">
    <w:name w:val="Table Grid"/>
    <w:basedOn w:val="Tabelanormal"/>
    <w:uiPriority w:val="59"/>
    <w:rsid w:val="00933F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3D3B"/>
    <w:pPr>
      <w:spacing w:before="100" w:beforeAutospacing="1" w:after="100" w:afterAutospacing="1"/>
      <w:ind w:left="0"/>
      <w:jc w:val="left"/>
    </w:pPr>
  </w:style>
  <w:style w:type="paragraph" w:styleId="Cabealho">
    <w:name w:val="header"/>
    <w:basedOn w:val="Normal"/>
    <w:link w:val="CabealhoChar"/>
    <w:unhideWhenUsed/>
    <w:rsid w:val="00EA709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EA7092"/>
    <w:rPr>
      <w:rFonts w:ascii="Times New Roman" w:eastAsia="Times New Roman" w:hAnsi="Times New Roman"/>
      <w:sz w:val="24"/>
      <w:szCs w:val="24"/>
    </w:rPr>
  </w:style>
  <w:style w:type="character" w:customStyle="1" w:styleId="Smbolosdenumerao">
    <w:name w:val="Símbolos de numeração"/>
    <w:rsid w:val="001F2DC1"/>
  </w:style>
  <w:style w:type="character" w:customStyle="1" w:styleId="WW8Num2z0">
    <w:name w:val="WW8Num2z0"/>
    <w:rsid w:val="007D0B1D"/>
    <w:rPr>
      <w:rFonts w:ascii="Symbol" w:hAnsi="Symbol" w:cs="Symbol"/>
    </w:rPr>
  </w:style>
  <w:style w:type="character" w:styleId="Hyperlink">
    <w:name w:val="Hyperlink"/>
    <w:rsid w:val="007D0B1D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F86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1128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luciana.csipai</dc:creator>
  <cp:lastModifiedBy>Asus</cp:lastModifiedBy>
  <cp:revision>5</cp:revision>
  <cp:lastPrinted>2020-04-03T18:59:00Z</cp:lastPrinted>
  <dcterms:created xsi:type="dcterms:W3CDTF">2020-03-18T14:25:00Z</dcterms:created>
  <dcterms:modified xsi:type="dcterms:W3CDTF">2020-04-03T19:03:00Z</dcterms:modified>
</cp:coreProperties>
</file>